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88" w:rsidRPr="00164688" w:rsidRDefault="00164688" w:rsidP="00164688">
      <w:pPr>
        <w:tabs>
          <w:tab w:val="left" w:pos="0"/>
        </w:tabs>
        <w:suppressAutoHyphens/>
        <w:spacing w:after="0" w:line="240" w:lineRule="auto"/>
        <w:jc w:val="both"/>
        <w:rPr>
          <w:rFonts w:eastAsia="Times New Roman" w:cs="Times New Roman"/>
          <w:b/>
          <w:sz w:val="28"/>
          <w:szCs w:val="28"/>
          <w:lang w:eastAsia="lt-LT"/>
        </w:rPr>
      </w:pPr>
      <w:bookmarkStart w:id="0" w:name="_GoBack"/>
      <w:bookmarkEnd w:id="0"/>
      <w:r w:rsidRPr="00164688">
        <w:rPr>
          <w:rFonts w:eastAsia="Times New Roman" w:cs="Times New Roman"/>
          <w:b/>
          <w:sz w:val="28"/>
          <w:szCs w:val="28"/>
          <w:lang w:eastAsia="lt-LT"/>
        </w:rPr>
        <w:t xml:space="preserve">Socialinės paramos mokiniams rūšys: </w:t>
      </w:r>
    </w:p>
    <w:p w:rsidR="00164688" w:rsidRPr="00164688" w:rsidRDefault="00164688" w:rsidP="00164688">
      <w:pPr>
        <w:tabs>
          <w:tab w:val="left" w:pos="0"/>
        </w:tabs>
        <w:spacing w:after="0" w:line="240" w:lineRule="auto"/>
        <w:jc w:val="both"/>
        <w:rPr>
          <w:rFonts w:eastAsia="Times New Roman" w:cs="Times New Roman"/>
          <w:szCs w:val="24"/>
          <w:lang w:eastAsia="lt-LT"/>
        </w:rPr>
      </w:pPr>
      <w:r w:rsidRPr="00164688">
        <w:rPr>
          <w:rFonts w:eastAsia="Times New Roman" w:cs="Times New Roman"/>
          <w:szCs w:val="24"/>
          <w:lang w:eastAsia="lt-LT"/>
        </w:rPr>
        <w:t xml:space="preserve">- mokinių nemokamas maitinimas; </w:t>
      </w:r>
    </w:p>
    <w:p w:rsidR="00164688" w:rsidRPr="00164688" w:rsidRDefault="00164688" w:rsidP="00164688">
      <w:pPr>
        <w:tabs>
          <w:tab w:val="left" w:pos="0"/>
        </w:tabs>
        <w:spacing w:after="0" w:line="240" w:lineRule="auto"/>
        <w:jc w:val="both"/>
        <w:rPr>
          <w:rFonts w:eastAsia="Times New Roman" w:cs="Times New Roman"/>
          <w:szCs w:val="24"/>
          <w:lang w:eastAsia="lt-LT"/>
        </w:rPr>
      </w:pPr>
      <w:r w:rsidRPr="00164688">
        <w:rPr>
          <w:rFonts w:eastAsia="Times New Roman" w:cs="Times New Roman"/>
          <w:szCs w:val="24"/>
          <w:lang w:eastAsia="lt-LT"/>
        </w:rPr>
        <w:t xml:space="preserve">- parama mokinio reikmenims įsigyti. </w:t>
      </w:r>
    </w:p>
    <w:p w:rsidR="00164688" w:rsidRPr="00164688" w:rsidRDefault="00164688" w:rsidP="00164688">
      <w:pPr>
        <w:spacing w:after="0" w:line="240" w:lineRule="auto"/>
        <w:jc w:val="both"/>
        <w:rPr>
          <w:rFonts w:eastAsia="Times New Roman" w:cs="Times New Roman"/>
          <w:szCs w:val="24"/>
          <w:lang w:eastAsia="lt-LT"/>
        </w:rPr>
      </w:pPr>
      <w:r w:rsidRPr="00164688">
        <w:rPr>
          <w:rFonts w:eastAsia="Times New Roman" w:cs="Times New Roman"/>
          <w:szCs w:val="24"/>
          <w:lang w:eastAsia="lt-LT"/>
        </w:rPr>
        <w:t>Mokiniai turi teisę į nemokamus pietus, maitinimą mokyklų organizuojamose vasaros poilsio stovyklose ir paramą mokinio reikmenims įsigyti, jeigu:</w:t>
      </w:r>
    </w:p>
    <w:p w:rsidR="00164688" w:rsidRPr="00164688" w:rsidRDefault="00164688" w:rsidP="00164688">
      <w:pPr>
        <w:spacing w:after="0" w:line="240" w:lineRule="auto"/>
        <w:jc w:val="both"/>
        <w:rPr>
          <w:rFonts w:eastAsia="Times New Roman" w:cs="Times New Roman"/>
          <w:szCs w:val="24"/>
          <w:lang w:eastAsia="lt-LT"/>
        </w:rPr>
      </w:pPr>
      <w:r w:rsidRPr="00164688">
        <w:rPr>
          <w:rFonts w:eastAsia="Times New Roman" w:cs="Times New Roman"/>
          <w:szCs w:val="24"/>
          <w:lang w:eastAsia="lt-LT"/>
        </w:rPr>
        <w:t xml:space="preserve"> - vidutinės pajamos vienam iš bendrai gyvenančių asmenų ar vienam gyvenančiam asmeniui (toliau – vidutinės pajamos vienam asmeniui) per mėnesį yra mažesnės kaip 1,5 valstybės remiamų pajamų dydžio.</w:t>
      </w:r>
    </w:p>
    <w:p w:rsidR="00164688" w:rsidRPr="00164688" w:rsidRDefault="00164688" w:rsidP="00164688">
      <w:pPr>
        <w:spacing w:after="0" w:line="240" w:lineRule="auto"/>
        <w:jc w:val="both"/>
        <w:rPr>
          <w:rFonts w:eastAsia="Times New Roman" w:cs="Times New Roman"/>
          <w:szCs w:val="24"/>
          <w:lang w:eastAsia="lt-LT"/>
        </w:rPr>
      </w:pPr>
      <w:r w:rsidRPr="00164688">
        <w:rPr>
          <w:rFonts w:eastAsia="Times New Roman" w:cs="Times New Roman"/>
          <w:szCs w:val="24"/>
          <w:lang w:eastAsia="lt-LT"/>
        </w:rPr>
        <w:t>-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rsidR="00164688" w:rsidRPr="00164688" w:rsidRDefault="00164688" w:rsidP="00164688">
      <w:pPr>
        <w:tabs>
          <w:tab w:val="left" w:pos="0"/>
        </w:tabs>
        <w:suppressAutoHyphens/>
        <w:spacing w:after="0" w:line="240" w:lineRule="auto"/>
        <w:jc w:val="both"/>
        <w:rPr>
          <w:rFonts w:eastAsia="Times New Roman" w:cs="Times New Roman"/>
          <w:szCs w:val="24"/>
          <w:lang w:eastAsia="lt-LT"/>
        </w:rPr>
      </w:pPr>
      <w:r w:rsidRPr="00164688">
        <w:rPr>
          <w:rFonts w:eastAsia="Times New Roman" w:cs="Times New Roman"/>
          <w:szCs w:val="24"/>
          <w:lang w:eastAsia="lt-LT"/>
        </w:rPr>
        <w:t>Mokiniai, kurie mokosi mokyklose pagal priešmokyklinio ugdymo programą ar pagal pradinio ugdymo programą pirmoje klasėje</w:t>
      </w:r>
      <w:r>
        <w:rPr>
          <w:rFonts w:eastAsia="Times New Roman" w:cs="Times New Roman"/>
          <w:szCs w:val="24"/>
          <w:lang w:eastAsia="lt-LT"/>
        </w:rPr>
        <w:t xml:space="preserve"> ar antroje klasėje</w:t>
      </w:r>
      <w:r w:rsidRPr="00164688">
        <w:rPr>
          <w:rFonts w:eastAsia="Times New Roman" w:cs="Times New Roman"/>
          <w:szCs w:val="24"/>
          <w:lang w:eastAsia="lt-LT"/>
        </w:rPr>
        <w:t>, turi teisę į nemokamus pie</w:t>
      </w:r>
      <w:r>
        <w:rPr>
          <w:rFonts w:eastAsia="Times New Roman" w:cs="Times New Roman"/>
          <w:szCs w:val="24"/>
          <w:lang w:eastAsia="lt-LT"/>
        </w:rPr>
        <w:t xml:space="preserve">tus, nevertinant gaunamų pajamų (prašymų teikti nereikia). </w:t>
      </w:r>
    </w:p>
    <w:p w:rsidR="00164688" w:rsidRPr="00164688" w:rsidRDefault="00164688" w:rsidP="00164688">
      <w:pPr>
        <w:tabs>
          <w:tab w:val="left" w:pos="0"/>
        </w:tabs>
        <w:suppressAutoHyphens/>
        <w:spacing w:after="0" w:line="240" w:lineRule="auto"/>
        <w:jc w:val="both"/>
        <w:rPr>
          <w:rFonts w:eastAsia="Calibri" w:cs="Times New Roman"/>
          <w:color w:val="000000"/>
          <w:szCs w:val="24"/>
          <w:lang w:eastAsia="ar-SA"/>
        </w:rPr>
      </w:pPr>
      <w:r w:rsidRPr="00164688">
        <w:rPr>
          <w:rFonts w:eastAsia="Calibri" w:cs="Times New Roman"/>
          <w:color w:val="000000"/>
          <w:szCs w:val="24"/>
          <w:lang w:eastAsia="ar-SA"/>
        </w:rPr>
        <w:t>Mokiniai, patyrę socialinę  riziką, turi teisę į nemokamus pusryčius.</w:t>
      </w:r>
    </w:p>
    <w:p w:rsidR="00164688" w:rsidRPr="00164688" w:rsidRDefault="00164688" w:rsidP="00164688">
      <w:pPr>
        <w:tabs>
          <w:tab w:val="left" w:pos="0"/>
        </w:tabs>
        <w:suppressAutoHyphens/>
        <w:spacing w:after="0" w:line="240" w:lineRule="auto"/>
        <w:jc w:val="both"/>
        <w:rPr>
          <w:rFonts w:eastAsia="Times New Roman" w:cs="Times New Roman"/>
          <w:szCs w:val="24"/>
          <w:lang w:eastAsia="lt-LT"/>
        </w:rPr>
      </w:pPr>
      <w:r w:rsidRPr="00164688">
        <w:rPr>
          <w:rFonts w:eastAsia="Times New Roman" w:cs="Times New Roman"/>
          <w:szCs w:val="24"/>
          <w:lang w:eastAsia="lt-LT"/>
        </w:rPr>
        <w:t xml:space="preserve">Kreipimasis dėl socialinės paramos mokiniams: </w:t>
      </w:r>
    </w:p>
    <w:p w:rsidR="00164688" w:rsidRPr="00164688" w:rsidRDefault="00164688" w:rsidP="00164688">
      <w:pPr>
        <w:widowControl w:val="0"/>
        <w:tabs>
          <w:tab w:val="left" w:pos="289"/>
        </w:tabs>
        <w:suppressAutoHyphens/>
        <w:spacing w:after="0" w:line="240" w:lineRule="auto"/>
        <w:ind w:left="5"/>
        <w:jc w:val="both"/>
        <w:rPr>
          <w:rFonts w:eastAsia="Lucida Sans Unicode" w:cs="Times New Roman"/>
          <w:szCs w:val="24"/>
          <w:lang w:eastAsia="ar-SA"/>
        </w:rPr>
      </w:pPr>
      <w:r w:rsidRPr="00164688">
        <w:rPr>
          <w:rFonts w:eastAsia="Lucida Sans Unicode" w:cs="Tahoma"/>
          <w:szCs w:val="20"/>
          <w:lang w:eastAsia="ar-SA"/>
        </w:rPr>
        <w:t>Dėl nemokamo maitinimo skyrimo nuo mokslo metų pradžios pareiškėjas prašymą gali pateikti nuo kalendorinių metų liepos 1 d. iki rugpjūčio 20 d. Pateikus</w:t>
      </w:r>
      <w:r w:rsidRPr="00164688">
        <w:rPr>
          <w:rFonts w:eastAsia="Lucida Sans Unicode" w:cs="Times New Roman"/>
          <w:szCs w:val="24"/>
          <w:lang w:eastAsia="ar-SA"/>
        </w:rPr>
        <w:t xml:space="preserve"> prašymą</w:t>
      </w:r>
      <w:r w:rsidRPr="00164688">
        <w:rPr>
          <w:rFonts w:eastAsia="Lucida Sans Unicode" w:cs="Tahoma"/>
          <w:szCs w:val="20"/>
          <w:lang w:eastAsia="ar-SA"/>
        </w:rPr>
        <w:t xml:space="preserve"> </w:t>
      </w:r>
      <w:r w:rsidRPr="00164688">
        <w:rPr>
          <w:rFonts w:eastAsia="Lucida Sans Unicode" w:cs="Times New Roman"/>
          <w:szCs w:val="24"/>
          <w:lang w:eastAsia="ar-SA"/>
        </w:rPr>
        <w:t xml:space="preserve">po rugpjūčio 20 d. ar mokslo metais, sprendimas priimamas per 10 darbo dienų nuo visų reikiamų dokumentų pateikimo. </w:t>
      </w:r>
    </w:p>
    <w:p w:rsidR="00164688" w:rsidRPr="00164688" w:rsidRDefault="00164688" w:rsidP="00164688">
      <w:pPr>
        <w:tabs>
          <w:tab w:val="left" w:pos="1276"/>
        </w:tabs>
        <w:suppressAutoHyphens/>
        <w:spacing w:after="0" w:line="240" w:lineRule="auto"/>
        <w:ind w:left="5"/>
        <w:jc w:val="both"/>
        <w:rPr>
          <w:rFonts w:eastAsia="Calibri" w:cs="Times New Roman"/>
          <w:color w:val="000000"/>
          <w:szCs w:val="24"/>
          <w:lang w:eastAsia="ar-SA"/>
        </w:rPr>
      </w:pPr>
      <w:r w:rsidRPr="00164688">
        <w:rPr>
          <w:rFonts w:eastAsia="Calibri" w:cs="Times New Roman"/>
          <w:color w:val="000000"/>
          <w:szCs w:val="24"/>
          <w:lang w:eastAsia="ar-SA"/>
        </w:rPr>
        <w:t xml:space="preserve">Dėl paramos mokinio reikmenims įsigyti pareiškėjas prašymą gali pateikti nuo kalendorinių metų liepos 1 d. iki spalio 5 d. </w:t>
      </w:r>
    </w:p>
    <w:p w:rsidR="00164688" w:rsidRPr="00164688" w:rsidRDefault="00164688" w:rsidP="00164688">
      <w:pPr>
        <w:widowControl w:val="0"/>
        <w:tabs>
          <w:tab w:val="left" w:pos="289"/>
        </w:tabs>
        <w:suppressAutoHyphens/>
        <w:spacing w:after="0" w:line="240" w:lineRule="auto"/>
        <w:ind w:left="5"/>
        <w:jc w:val="both"/>
        <w:rPr>
          <w:rFonts w:eastAsia="Lucida Sans Unicode" w:cs="Times New Roman"/>
          <w:szCs w:val="20"/>
        </w:rPr>
      </w:pPr>
      <w:r w:rsidRPr="00164688">
        <w:rPr>
          <w:rFonts w:eastAsia="Lucida Sans Unicode" w:cs="Times New Roman"/>
          <w:bCs/>
          <w:szCs w:val="24"/>
          <w:lang w:eastAsia="ar-SA"/>
        </w:rPr>
        <w:t>Pareiškėjas</w:t>
      </w:r>
      <w:r w:rsidRPr="00164688">
        <w:rPr>
          <w:rFonts w:eastAsia="Lucida Sans Unicode" w:cs="Times New Roman"/>
          <w:szCs w:val="24"/>
          <w:lang w:eastAsia="ar-SA"/>
        </w:rPr>
        <w:t xml:space="preserve"> – vienas iš mokinio tėvų ar kitų bendrai gyvenančių pilnamečių asmenų, pilnametis mokinys ar nepilnametis mokinys, kuris yra susituokęs arba </w:t>
      </w:r>
      <w:proofErr w:type="spellStart"/>
      <w:r w:rsidRPr="00164688">
        <w:rPr>
          <w:rFonts w:eastAsia="Lucida Sans Unicode" w:cs="Times New Roman"/>
          <w:szCs w:val="24"/>
          <w:lang w:eastAsia="ar-SA"/>
        </w:rPr>
        <w:t>emancipuotas</w:t>
      </w:r>
      <w:proofErr w:type="spellEnd"/>
      <w:r w:rsidRPr="00164688">
        <w:rPr>
          <w:rFonts w:eastAsia="Lucida Sans Unicode" w:cs="Times New Roman"/>
          <w:szCs w:val="24"/>
          <w:lang w:eastAsia="ar-SA"/>
        </w:rPr>
        <w:t xml:space="preserve">, mokinys nuo keturiolikos iki aštuoniolikos metų, turintis tėvų sutikimą ir </w:t>
      </w:r>
      <w:r w:rsidRPr="00164688">
        <w:rPr>
          <w:rFonts w:eastAsia="Lucida Sans Unicode" w:cs="Tahoma"/>
          <w:szCs w:val="20"/>
          <w:lang w:eastAsia="ar-SA"/>
        </w:rPr>
        <w:t xml:space="preserve">deklaravęs gyvenamąją vietą Šiaulių mieste ar įrašytas į asmenų, neturinčių gyvenamosios vietos, apskaitą Šiaulių miesto savivaldybėje, ar faktiškai gyvenantis Šiaulių mieste, </w:t>
      </w:r>
      <w:r w:rsidRPr="00164688">
        <w:rPr>
          <w:rFonts w:eastAsia="Lucida Sans Unicode" w:cs="Times New Roman"/>
          <w:color w:val="000000"/>
          <w:szCs w:val="24"/>
          <w:lang w:eastAsia="ar-SA"/>
        </w:rPr>
        <w:t xml:space="preserve">dėl mokinių nemokamo maitinimo ir </w:t>
      </w:r>
      <w:r w:rsidRPr="00164688">
        <w:rPr>
          <w:rFonts w:eastAsia="Lucida Sans Unicode" w:cs="Tahoma"/>
          <w:szCs w:val="20"/>
          <w:lang w:eastAsia="ar-SA"/>
        </w:rPr>
        <w:t>aprūpinimo mokinio reikmenimis</w:t>
      </w:r>
      <w:r w:rsidRPr="00164688">
        <w:rPr>
          <w:rFonts w:eastAsia="Lucida Sans Unicode" w:cs="Times New Roman"/>
          <w:color w:val="000000"/>
          <w:szCs w:val="24"/>
          <w:lang w:eastAsia="ar-SA"/>
        </w:rPr>
        <w:t xml:space="preserve"> prašymą ir reikalingus dokumentus pateikia </w:t>
      </w:r>
      <w:r w:rsidRPr="00164688">
        <w:rPr>
          <w:rFonts w:eastAsia="Lucida Sans Unicode" w:cs="Tahoma"/>
          <w:szCs w:val="20"/>
          <w:lang w:eastAsia="ar-SA"/>
        </w:rPr>
        <w:t xml:space="preserve">elektroniniu būdu interneto svetainėje </w:t>
      </w:r>
      <w:hyperlink r:id="rId4" w:history="1">
        <w:r w:rsidRPr="00164688">
          <w:rPr>
            <w:rFonts w:eastAsia="Lucida Sans Unicode" w:cs="Tahoma"/>
            <w:color w:val="0000FF"/>
            <w:szCs w:val="20"/>
            <w:u w:val="single"/>
            <w:lang w:eastAsia="ar-SA"/>
          </w:rPr>
          <w:t>www.spis.lt</w:t>
        </w:r>
      </w:hyperlink>
      <w:r w:rsidRPr="00164688">
        <w:rPr>
          <w:rFonts w:eastAsia="Lucida Sans Unicode" w:cs="Tahoma"/>
          <w:szCs w:val="20"/>
          <w:lang w:eastAsia="ar-SA"/>
        </w:rPr>
        <w:t>, arba</w:t>
      </w:r>
      <w:r w:rsidRPr="00164688">
        <w:rPr>
          <w:rFonts w:eastAsia="Lucida Sans Unicode" w:cs="Times New Roman"/>
          <w:szCs w:val="20"/>
        </w:rPr>
        <w:t xml:space="preserve"> iš anksto užsiregistravus ir atvykus į Socialinių išmokų ir kompensacijų skyrių.</w:t>
      </w:r>
    </w:p>
    <w:p w:rsidR="00121010" w:rsidRDefault="00164688" w:rsidP="00164688">
      <w:r w:rsidRPr="00164688">
        <w:rPr>
          <w:rFonts w:eastAsia="Calibri" w:cs="Times New Roman"/>
          <w:szCs w:val="24"/>
          <w:lang w:eastAsia="ar-SA"/>
        </w:rPr>
        <w:t>Telefonu centrinės miesto dalies gyventojams –  (8 41) 370 443, (8 41) 386 488, pietinės miesto dalies gyventojams – (8 41) 370 444.</w:t>
      </w:r>
    </w:p>
    <w:sectPr w:rsidR="00121010" w:rsidSect="008461A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88"/>
    <w:rsid w:val="00121010"/>
    <w:rsid w:val="00164688"/>
    <w:rsid w:val="008461AC"/>
    <w:rsid w:val="00B278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703D8-5C23-439E-82DF-061A41C4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1578</Words>
  <Characters>900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dc:creator>
  <cp:keywords/>
  <dc:description/>
  <cp:lastModifiedBy>Ringuva</cp:lastModifiedBy>
  <cp:revision>2</cp:revision>
  <dcterms:created xsi:type="dcterms:W3CDTF">2021-05-28T09:08:00Z</dcterms:created>
  <dcterms:modified xsi:type="dcterms:W3CDTF">2021-05-28T09:08:00Z</dcterms:modified>
</cp:coreProperties>
</file>