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856DC" w14:textId="40F6BFA5" w:rsidR="00DF3397" w:rsidRPr="009D0D7E" w:rsidRDefault="00DF3397" w:rsidP="00DF3397">
      <w:pPr>
        <w:spacing w:after="0" w:line="240" w:lineRule="auto"/>
        <w:jc w:val="center"/>
        <w:rPr>
          <w:rFonts w:ascii="Times New Roman" w:hAnsi="Times New Roman" w:cs="Times New Roman"/>
          <w:sz w:val="24"/>
          <w:szCs w:val="24"/>
          <w:lang w:val="lt-LT"/>
        </w:rPr>
      </w:pPr>
      <w:r w:rsidRPr="009D0D7E">
        <w:rPr>
          <w:rFonts w:ascii="Times New Roman" w:hAnsi="Times New Roman" w:cs="Times New Roman"/>
          <w:sz w:val="24"/>
          <w:szCs w:val="24"/>
          <w:lang w:val="lt-LT"/>
        </w:rPr>
        <w:t xml:space="preserve">BIUDŽETINĖS ĮSTAIGOS </w:t>
      </w:r>
      <w:r w:rsidR="00A06519" w:rsidRPr="009D0D7E">
        <w:rPr>
          <w:rFonts w:ascii="Times New Roman" w:hAnsi="Times New Roman" w:cs="Times New Roman"/>
          <w:sz w:val="24"/>
          <w:szCs w:val="24"/>
          <w:lang w:val="lt-LT"/>
        </w:rPr>
        <w:t xml:space="preserve">ŠIAULIŲ </w:t>
      </w:r>
      <w:r w:rsidR="00A361DB" w:rsidRPr="009D0D7E">
        <w:rPr>
          <w:rFonts w:ascii="Times New Roman" w:hAnsi="Times New Roman" w:cs="Times New Roman"/>
          <w:sz w:val="24"/>
          <w:szCs w:val="24"/>
          <w:lang w:val="lt-LT"/>
        </w:rPr>
        <w:t>„</w:t>
      </w:r>
      <w:r w:rsidR="001839EB" w:rsidRPr="009D0D7E">
        <w:rPr>
          <w:rFonts w:ascii="Times New Roman" w:hAnsi="Times New Roman" w:cs="Times New Roman"/>
          <w:sz w:val="24"/>
          <w:szCs w:val="24"/>
          <w:lang w:val="lt-LT"/>
        </w:rPr>
        <w:t>RINGUVOS</w:t>
      </w:r>
      <w:r w:rsidR="00A361DB" w:rsidRPr="009D0D7E">
        <w:rPr>
          <w:rFonts w:ascii="Times New Roman" w:hAnsi="Times New Roman" w:cs="Times New Roman"/>
          <w:sz w:val="24"/>
          <w:szCs w:val="24"/>
          <w:lang w:val="lt-LT"/>
        </w:rPr>
        <w:t xml:space="preserve">“ </w:t>
      </w:r>
      <w:r w:rsidR="001839EB" w:rsidRPr="009D0D7E">
        <w:rPr>
          <w:rFonts w:ascii="Times New Roman" w:hAnsi="Times New Roman" w:cs="Times New Roman"/>
          <w:sz w:val="24"/>
          <w:szCs w:val="24"/>
          <w:lang w:val="lt-LT"/>
        </w:rPr>
        <w:t>MOKYKLOS</w:t>
      </w:r>
      <w:r w:rsidR="00BF07D1" w:rsidRPr="009D0D7E">
        <w:rPr>
          <w:rFonts w:ascii="Times New Roman" w:hAnsi="Times New Roman" w:cs="Times New Roman"/>
          <w:sz w:val="24"/>
          <w:szCs w:val="24"/>
          <w:lang w:val="lt-LT"/>
        </w:rPr>
        <w:t xml:space="preserve"> </w:t>
      </w:r>
      <w:r w:rsidRPr="009D0D7E">
        <w:rPr>
          <w:rFonts w:ascii="Times New Roman" w:hAnsi="Times New Roman" w:cs="Times New Roman"/>
          <w:sz w:val="24"/>
          <w:szCs w:val="24"/>
          <w:lang w:val="lt-LT"/>
        </w:rPr>
        <w:t xml:space="preserve">AIŠKINAMASIS RAŠTAS </w:t>
      </w:r>
    </w:p>
    <w:p w14:paraId="3C6E57BF" w14:textId="637AE105" w:rsidR="00DF3397" w:rsidRPr="009D0D7E" w:rsidRDefault="00DF3397" w:rsidP="00DF3397">
      <w:pPr>
        <w:spacing w:after="0" w:line="240" w:lineRule="auto"/>
        <w:jc w:val="center"/>
        <w:rPr>
          <w:rFonts w:ascii="Times New Roman" w:hAnsi="Times New Roman" w:cs="Times New Roman"/>
          <w:sz w:val="24"/>
          <w:szCs w:val="24"/>
          <w:lang w:val="lt-LT"/>
        </w:rPr>
      </w:pPr>
      <w:r w:rsidRPr="009D0D7E">
        <w:rPr>
          <w:rFonts w:ascii="Times New Roman" w:hAnsi="Times New Roman" w:cs="Times New Roman"/>
          <w:sz w:val="24"/>
          <w:szCs w:val="24"/>
          <w:lang w:val="lt-LT"/>
        </w:rPr>
        <w:t>PRIE 202</w:t>
      </w:r>
      <w:r w:rsidR="00D5408E" w:rsidRPr="009D0D7E">
        <w:rPr>
          <w:rFonts w:ascii="Times New Roman" w:hAnsi="Times New Roman" w:cs="Times New Roman"/>
          <w:sz w:val="24"/>
          <w:szCs w:val="24"/>
          <w:lang w:val="lt-LT"/>
        </w:rPr>
        <w:t>4</w:t>
      </w:r>
      <w:r w:rsidRPr="009D0D7E">
        <w:rPr>
          <w:rFonts w:ascii="Times New Roman" w:hAnsi="Times New Roman" w:cs="Times New Roman"/>
          <w:sz w:val="24"/>
          <w:szCs w:val="24"/>
          <w:lang w:val="lt-LT"/>
        </w:rPr>
        <w:t xml:space="preserve"> METŲ FINANSINĖS ATSKAITOMYBĖS</w:t>
      </w:r>
    </w:p>
    <w:p w14:paraId="0621FF0E" w14:textId="77777777" w:rsidR="00F819B2" w:rsidRPr="009D0D7E" w:rsidRDefault="00F819B2" w:rsidP="00DF3397">
      <w:pPr>
        <w:spacing w:after="0" w:line="240" w:lineRule="auto"/>
        <w:jc w:val="center"/>
        <w:rPr>
          <w:rFonts w:ascii="Times New Roman" w:hAnsi="Times New Roman" w:cs="Times New Roman"/>
          <w:sz w:val="24"/>
          <w:szCs w:val="24"/>
          <w:lang w:val="lt-LT"/>
        </w:rPr>
      </w:pPr>
    </w:p>
    <w:p w14:paraId="050B177E" w14:textId="06119D93" w:rsidR="00DF3397" w:rsidRPr="009D0D7E" w:rsidRDefault="00DF3397" w:rsidP="00DF3397">
      <w:pPr>
        <w:spacing w:after="0" w:line="240" w:lineRule="auto"/>
        <w:jc w:val="center"/>
        <w:rPr>
          <w:rFonts w:ascii="Times New Roman" w:hAnsi="Times New Roman" w:cs="Times New Roman"/>
          <w:sz w:val="24"/>
          <w:szCs w:val="24"/>
          <w:lang w:val="lt-LT"/>
        </w:rPr>
      </w:pPr>
      <w:r w:rsidRPr="009D0D7E">
        <w:rPr>
          <w:rFonts w:ascii="Times New Roman" w:hAnsi="Times New Roman" w:cs="Times New Roman"/>
          <w:sz w:val="24"/>
          <w:szCs w:val="24"/>
          <w:lang w:val="lt-LT"/>
        </w:rPr>
        <w:t>202</w:t>
      </w:r>
      <w:r w:rsidR="00D5408E" w:rsidRPr="009D0D7E">
        <w:rPr>
          <w:rFonts w:ascii="Times New Roman" w:hAnsi="Times New Roman" w:cs="Times New Roman"/>
          <w:sz w:val="24"/>
          <w:szCs w:val="24"/>
          <w:lang w:val="lt-LT"/>
        </w:rPr>
        <w:t>5</w:t>
      </w:r>
      <w:r w:rsidRPr="009D0D7E">
        <w:rPr>
          <w:rFonts w:ascii="Times New Roman" w:hAnsi="Times New Roman" w:cs="Times New Roman"/>
          <w:sz w:val="24"/>
          <w:szCs w:val="24"/>
          <w:lang w:val="lt-LT"/>
        </w:rPr>
        <w:t xml:space="preserve"> m. </w:t>
      </w:r>
      <w:r w:rsidR="00BF07D1" w:rsidRPr="009D0D7E">
        <w:rPr>
          <w:rFonts w:ascii="Times New Roman" w:hAnsi="Times New Roman" w:cs="Times New Roman"/>
          <w:sz w:val="24"/>
          <w:szCs w:val="24"/>
          <w:lang w:val="lt-LT"/>
        </w:rPr>
        <w:t xml:space="preserve">vasario </w:t>
      </w:r>
      <w:r w:rsidR="009F6CFC" w:rsidRPr="009D0D7E">
        <w:rPr>
          <w:rFonts w:ascii="Times New Roman" w:hAnsi="Times New Roman" w:cs="Times New Roman"/>
          <w:sz w:val="24"/>
          <w:szCs w:val="24"/>
          <w:lang w:val="lt-LT"/>
        </w:rPr>
        <w:t>28</w:t>
      </w:r>
      <w:r w:rsidRPr="009D0D7E">
        <w:rPr>
          <w:rFonts w:ascii="Times New Roman" w:hAnsi="Times New Roman" w:cs="Times New Roman"/>
          <w:sz w:val="24"/>
          <w:szCs w:val="24"/>
          <w:lang w:val="lt-LT"/>
        </w:rPr>
        <w:t xml:space="preserve"> d.</w:t>
      </w:r>
    </w:p>
    <w:p w14:paraId="6FEEC9C9" w14:textId="77777777" w:rsidR="00DF3397" w:rsidRPr="009D0D7E" w:rsidRDefault="00DF3397" w:rsidP="00DF3397">
      <w:pPr>
        <w:spacing w:after="0" w:line="240" w:lineRule="auto"/>
        <w:rPr>
          <w:rFonts w:ascii="Times New Roman" w:hAnsi="Times New Roman" w:cs="Times New Roman"/>
          <w:sz w:val="24"/>
          <w:szCs w:val="24"/>
          <w:lang w:val="lt-LT"/>
        </w:rPr>
      </w:pPr>
    </w:p>
    <w:p w14:paraId="04CFE9BC" w14:textId="65B930BB" w:rsidR="00DF3397" w:rsidRPr="009D0D7E" w:rsidRDefault="00DF3397" w:rsidP="00DF3397">
      <w:pPr>
        <w:spacing w:after="0" w:line="240" w:lineRule="auto"/>
        <w:jc w:val="center"/>
        <w:rPr>
          <w:rFonts w:ascii="Times New Roman" w:hAnsi="Times New Roman" w:cs="Times New Roman"/>
          <w:b/>
          <w:bCs/>
          <w:sz w:val="24"/>
          <w:szCs w:val="24"/>
          <w:lang w:val="lt-LT"/>
        </w:rPr>
      </w:pPr>
      <w:r w:rsidRPr="009D0D7E">
        <w:rPr>
          <w:rFonts w:ascii="Times New Roman" w:hAnsi="Times New Roman" w:cs="Times New Roman"/>
          <w:b/>
          <w:bCs/>
          <w:sz w:val="24"/>
          <w:szCs w:val="24"/>
          <w:lang w:val="lt-LT"/>
        </w:rPr>
        <w:t>I. BENDROJI DALIS</w:t>
      </w:r>
    </w:p>
    <w:p w14:paraId="0C8F6F79" w14:textId="3C5F90C4" w:rsidR="00DF3397" w:rsidRPr="009D0D7E" w:rsidRDefault="00DF3397" w:rsidP="00DF3397">
      <w:pPr>
        <w:spacing w:after="0" w:line="240" w:lineRule="auto"/>
        <w:jc w:val="center"/>
        <w:rPr>
          <w:rFonts w:ascii="Times New Roman" w:hAnsi="Times New Roman" w:cs="Times New Roman"/>
          <w:sz w:val="24"/>
          <w:szCs w:val="24"/>
          <w:lang w:val="lt-LT"/>
        </w:rPr>
      </w:pPr>
    </w:p>
    <w:p w14:paraId="39418020" w14:textId="1DDFA165" w:rsidR="00A303B7" w:rsidRPr="009D0D7E" w:rsidRDefault="00A303B7" w:rsidP="00DF3397">
      <w:pPr>
        <w:spacing w:after="0" w:line="240" w:lineRule="auto"/>
        <w:jc w:val="center"/>
        <w:rPr>
          <w:rFonts w:ascii="Times New Roman" w:hAnsi="Times New Roman" w:cs="Times New Roman"/>
          <w:b/>
          <w:bCs/>
          <w:sz w:val="24"/>
          <w:szCs w:val="24"/>
          <w:lang w:val="lt-LT"/>
        </w:rPr>
      </w:pPr>
      <w:r w:rsidRPr="009D0D7E">
        <w:rPr>
          <w:rFonts w:ascii="Times New Roman" w:hAnsi="Times New Roman" w:cs="Times New Roman"/>
          <w:b/>
          <w:bCs/>
          <w:sz w:val="24"/>
          <w:szCs w:val="24"/>
          <w:lang w:val="lt-LT"/>
        </w:rPr>
        <w:t>Bendroji informacija apie įstaigą</w:t>
      </w:r>
    </w:p>
    <w:p w14:paraId="5FF00C85" w14:textId="77777777" w:rsidR="00A303B7" w:rsidRPr="009D0D7E" w:rsidRDefault="00A303B7" w:rsidP="00DF3397">
      <w:pPr>
        <w:spacing w:after="0" w:line="240" w:lineRule="auto"/>
        <w:jc w:val="center"/>
        <w:rPr>
          <w:rFonts w:ascii="Times New Roman" w:hAnsi="Times New Roman" w:cs="Times New Roman"/>
          <w:sz w:val="24"/>
          <w:szCs w:val="24"/>
          <w:lang w:val="lt-LT"/>
        </w:rPr>
      </w:pPr>
    </w:p>
    <w:p w14:paraId="4BDB162A" w14:textId="34EE4737" w:rsidR="001839EB" w:rsidRPr="009D0D7E" w:rsidRDefault="001839EB" w:rsidP="001839EB">
      <w:pPr>
        <w:spacing w:after="0" w:line="240" w:lineRule="auto"/>
        <w:ind w:firstLine="993"/>
        <w:jc w:val="both"/>
        <w:rPr>
          <w:rFonts w:ascii="Times New Roman" w:hAnsi="Times New Roman"/>
          <w:sz w:val="24"/>
          <w:szCs w:val="24"/>
          <w:lang w:val="lt-LT"/>
        </w:rPr>
      </w:pPr>
      <w:r w:rsidRPr="009D0D7E">
        <w:rPr>
          <w:rFonts w:ascii="Times New Roman" w:hAnsi="Times New Roman"/>
          <w:i/>
          <w:iCs/>
          <w:sz w:val="24"/>
          <w:szCs w:val="24"/>
          <w:lang w:val="lt-LT"/>
        </w:rPr>
        <w:t>Įstaigos pavadinimas</w:t>
      </w:r>
      <w:r w:rsidRPr="009D0D7E">
        <w:rPr>
          <w:rFonts w:ascii="Times New Roman" w:hAnsi="Times New Roman"/>
          <w:sz w:val="24"/>
          <w:szCs w:val="24"/>
          <w:lang w:val="lt-LT"/>
        </w:rPr>
        <w:t xml:space="preserve">: </w:t>
      </w:r>
      <w:r w:rsidRPr="009D0D7E">
        <w:rPr>
          <w:rFonts w:ascii="Times New Roman" w:hAnsi="Times New Roman"/>
          <w:sz w:val="24"/>
          <w:szCs w:val="24"/>
          <w:shd w:val="clear" w:color="auto" w:fill="FAFAFA"/>
          <w:lang w:val="lt-LT"/>
        </w:rPr>
        <w:t>Šiaulių „Ringuvos“ mokykla.</w:t>
      </w:r>
    </w:p>
    <w:p w14:paraId="2EEE306F" w14:textId="342ED269" w:rsidR="001839EB" w:rsidRPr="009D0D7E" w:rsidRDefault="001839EB" w:rsidP="001839EB">
      <w:pPr>
        <w:spacing w:after="0" w:line="240" w:lineRule="auto"/>
        <w:ind w:firstLine="993"/>
        <w:jc w:val="both"/>
        <w:rPr>
          <w:rFonts w:ascii="Times New Roman" w:hAnsi="Times New Roman"/>
          <w:sz w:val="24"/>
          <w:szCs w:val="24"/>
          <w:lang w:val="lt-LT"/>
        </w:rPr>
      </w:pPr>
      <w:r w:rsidRPr="009D0D7E">
        <w:rPr>
          <w:rFonts w:ascii="Times New Roman" w:hAnsi="Times New Roman"/>
          <w:i/>
          <w:iCs/>
          <w:sz w:val="24"/>
          <w:szCs w:val="24"/>
          <w:lang w:val="lt-LT"/>
        </w:rPr>
        <w:t>Įstaigos kodas</w:t>
      </w:r>
      <w:r w:rsidRPr="009D0D7E">
        <w:rPr>
          <w:rFonts w:ascii="Times New Roman" w:hAnsi="Times New Roman"/>
          <w:sz w:val="24"/>
          <w:szCs w:val="24"/>
          <w:lang w:val="lt-LT"/>
        </w:rPr>
        <w:t xml:space="preserve">: </w:t>
      </w:r>
      <w:r w:rsidRPr="009D0D7E">
        <w:rPr>
          <w:rFonts w:ascii="Times New Roman" w:hAnsi="Times New Roman"/>
          <w:sz w:val="24"/>
          <w:szCs w:val="24"/>
          <w:shd w:val="clear" w:color="auto" w:fill="FAFAFA"/>
          <w:lang w:val="lt-LT"/>
        </w:rPr>
        <w:t>190983779.</w:t>
      </w:r>
    </w:p>
    <w:p w14:paraId="02C4F0BD" w14:textId="5044F804" w:rsidR="001839EB" w:rsidRPr="009D0D7E" w:rsidRDefault="001839EB" w:rsidP="001839EB">
      <w:pPr>
        <w:spacing w:after="0" w:line="240" w:lineRule="auto"/>
        <w:ind w:firstLine="993"/>
        <w:jc w:val="both"/>
        <w:rPr>
          <w:rFonts w:ascii="Times New Roman" w:hAnsi="Times New Roman"/>
          <w:sz w:val="24"/>
          <w:szCs w:val="24"/>
          <w:lang w:val="lt-LT"/>
        </w:rPr>
      </w:pPr>
      <w:r w:rsidRPr="009D0D7E">
        <w:rPr>
          <w:rFonts w:ascii="Times New Roman" w:hAnsi="Times New Roman"/>
          <w:i/>
          <w:iCs/>
          <w:sz w:val="24"/>
          <w:szCs w:val="24"/>
          <w:lang w:val="lt-LT"/>
        </w:rPr>
        <w:t>Įstaigos adresas</w:t>
      </w:r>
      <w:r w:rsidRPr="009D0D7E">
        <w:rPr>
          <w:rFonts w:ascii="Times New Roman" w:hAnsi="Times New Roman"/>
          <w:sz w:val="24"/>
          <w:szCs w:val="24"/>
          <w:lang w:val="lt-LT"/>
        </w:rPr>
        <w:t xml:space="preserve">: </w:t>
      </w:r>
      <w:r w:rsidRPr="009D0D7E">
        <w:rPr>
          <w:rFonts w:ascii="Times New Roman" w:hAnsi="Times New Roman"/>
          <w:sz w:val="24"/>
          <w:szCs w:val="24"/>
          <w:shd w:val="clear" w:color="auto" w:fill="FAFAFA"/>
          <w:lang w:val="lt-LT"/>
        </w:rPr>
        <w:t>Žaliūkių g. 76, Šiauliai.</w:t>
      </w:r>
    </w:p>
    <w:p w14:paraId="5854310A" w14:textId="77777777" w:rsidR="001839EB" w:rsidRPr="009D0D7E" w:rsidRDefault="001839EB" w:rsidP="001839EB">
      <w:pPr>
        <w:spacing w:after="0" w:line="240" w:lineRule="auto"/>
        <w:ind w:firstLine="993"/>
        <w:jc w:val="both"/>
        <w:rPr>
          <w:rFonts w:ascii="Times New Roman" w:hAnsi="Times New Roman"/>
          <w:sz w:val="24"/>
          <w:szCs w:val="24"/>
          <w:lang w:val="lt-LT"/>
        </w:rPr>
      </w:pPr>
      <w:r w:rsidRPr="009D0D7E">
        <w:rPr>
          <w:rFonts w:ascii="Times New Roman" w:hAnsi="Times New Roman"/>
          <w:i/>
          <w:iCs/>
          <w:sz w:val="24"/>
          <w:szCs w:val="24"/>
          <w:lang w:val="lt-LT"/>
        </w:rPr>
        <w:t>Kiti įstaigos duomenys</w:t>
      </w:r>
      <w:r w:rsidRPr="009D0D7E">
        <w:rPr>
          <w:rFonts w:ascii="Times New Roman" w:hAnsi="Times New Roman"/>
          <w:sz w:val="24"/>
          <w:szCs w:val="24"/>
          <w:lang w:val="lt-LT"/>
        </w:rPr>
        <w:t>: įstaiga įregistruota 1995 m. gegužės 9 d., duomenys apie įstaigą kaupiami Juridinių asmenų registre.</w:t>
      </w:r>
    </w:p>
    <w:p w14:paraId="30EA372F" w14:textId="4A4C3985" w:rsidR="001839EB" w:rsidRPr="009D0D7E" w:rsidRDefault="001839EB" w:rsidP="001839EB">
      <w:pPr>
        <w:spacing w:after="0" w:line="240" w:lineRule="auto"/>
        <w:ind w:firstLine="993"/>
        <w:jc w:val="both"/>
        <w:rPr>
          <w:rFonts w:ascii="Times New Roman" w:hAnsi="Times New Roman"/>
          <w:sz w:val="24"/>
          <w:szCs w:val="24"/>
          <w:lang w:val="lt-LT"/>
        </w:rPr>
      </w:pPr>
      <w:r w:rsidRPr="009D0D7E">
        <w:rPr>
          <w:rFonts w:ascii="Times New Roman" w:hAnsi="Times New Roman"/>
          <w:i/>
          <w:iCs/>
          <w:sz w:val="24"/>
          <w:szCs w:val="24"/>
          <w:lang w:val="lt-LT"/>
        </w:rPr>
        <w:t>Įstaigos veikla</w:t>
      </w:r>
      <w:r w:rsidRPr="009D0D7E">
        <w:rPr>
          <w:rFonts w:ascii="Times New Roman" w:hAnsi="Times New Roman"/>
          <w:sz w:val="24"/>
          <w:szCs w:val="24"/>
          <w:lang w:val="lt-LT"/>
        </w:rPr>
        <w:t>: pagrindinis ugdymas.</w:t>
      </w:r>
    </w:p>
    <w:p w14:paraId="2453DBCB" w14:textId="17DB11F2" w:rsidR="001839EB" w:rsidRPr="009D0D7E" w:rsidRDefault="001839EB" w:rsidP="001839EB">
      <w:pPr>
        <w:spacing w:after="0" w:line="240" w:lineRule="auto"/>
        <w:ind w:firstLine="993"/>
        <w:jc w:val="both"/>
        <w:rPr>
          <w:rFonts w:ascii="Times New Roman" w:hAnsi="Times New Roman"/>
          <w:sz w:val="24"/>
          <w:szCs w:val="24"/>
          <w:lang w:val="lt-LT"/>
        </w:rPr>
      </w:pPr>
      <w:r w:rsidRPr="009D0D7E">
        <w:rPr>
          <w:rFonts w:ascii="Times New Roman" w:hAnsi="Times New Roman"/>
          <w:i/>
          <w:iCs/>
          <w:sz w:val="24"/>
          <w:szCs w:val="24"/>
          <w:lang w:val="lt-LT"/>
        </w:rPr>
        <w:t>Finansinių ataskaitų rūšis</w:t>
      </w:r>
      <w:r w:rsidRPr="009D0D7E">
        <w:rPr>
          <w:rFonts w:ascii="Times New Roman" w:hAnsi="Times New Roman"/>
          <w:sz w:val="24"/>
          <w:szCs w:val="24"/>
          <w:lang w:val="lt-LT"/>
        </w:rPr>
        <w:t>: įstaiga rengia žemesniojo lygio finansinių ataskaitų rinkinį.</w:t>
      </w:r>
    </w:p>
    <w:p w14:paraId="4023CCCB" w14:textId="77777777" w:rsidR="001839EB" w:rsidRPr="009D0D7E" w:rsidRDefault="001839EB" w:rsidP="001839EB">
      <w:pPr>
        <w:spacing w:after="0" w:line="240" w:lineRule="auto"/>
        <w:ind w:firstLine="993"/>
        <w:jc w:val="both"/>
        <w:rPr>
          <w:rFonts w:ascii="Times New Roman" w:hAnsi="Times New Roman"/>
          <w:sz w:val="24"/>
          <w:szCs w:val="24"/>
          <w:lang w:val="lt-LT"/>
        </w:rPr>
      </w:pPr>
      <w:r w:rsidRPr="009D0D7E">
        <w:rPr>
          <w:rFonts w:ascii="Times New Roman" w:hAnsi="Times New Roman"/>
          <w:i/>
          <w:iCs/>
          <w:sz w:val="24"/>
          <w:szCs w:val="24"/>
          <w:lang w:val="lt-LT"/>
        </w:rPr>
        <w:t>Priklausymas viešojo sektoriaus subjektų grupei</w:t>
      </w:r>
      <w:r w:rsidRPr="009D0D7E">
        <w:rPr>
          <w:rFonts w:ascii="Times New Roman" w:hAnsi="Times New Roman"/>
          <w:sz w:val="24"/>
          <w:szCs w:val="24"/>
          <w:lang w:val="lt-LT"/>
        </w:rPr>
        <w:t>: įstaiga yra Šiaulių miesto savivaldybės konsoliduojamasis viešojo sektoriaus subjektas.</w:t>
      </w:r>
    </w:p>
    <w:p w14:paraId="38745D9D" w14:textId="65A2210E" w:rsidR="001839EB" w:rsidRPr="009D0D7E" w:rsidRDefault="001839EB" w:rsidP="001839EB">
      <w:pPr>
        <w:spacing w:after="0" w:line="240" w:lineRule="auto"/>
        <w:ind w:firstLine="993"/>
        <w:jc w:val="both"/>
        <w:rPr>
          <w:rFonts w:ascii="Times New Roman" w:hAnsi="Times New Roman"/>
          <w:sz w:val="24"/>
          <w:szCs w:val="24"/>
          <w:lang w:val="lt-LT"/>
        </w:rPr>
      </w:pPr>
      <w:r w:rsidRPr="009D0D7E">
        <w:rPr>
          <w:rFonts w:ascii="Times New Roman" w:hAnsi="Times New Roman"/>
          <w:i/>
          <w:iCs/>
          <w:sz w:val="24"/>
          <w:szCs w:val="24"/>
          <w:lang w:val="lt-LT"/>
        </w:rPr>
        <w:t>Finansiniai metai:</w:t>
      </w:r>
      <w:r w:rsidRPr="009D0D7E">
        <w:rPr>
          <w:rFonts w:ascii="Times New Roman" w:hAnsi="Times New Roman"/>
          <w:sz w:val="24"/>
          <w:szCs w:val="24"/>
          <w:lang w:val="lt-LT"/>
        </w:rPr>
        <w:t xml:space="preserve"> įstaigos finansiniai metai prasideda sausio 1 d. ir baigiasi gruodžio 31 d.</w:t>
      </w:r>
    </w:p>
    <w:p w14:paraId="2D2A614B" w14:textId="273F6CB8" w:rsidR="00A303B7" w:rsidRPr="009D0D7E" w:rsidRDefault="00A303B7" w:rsidP="00DF3397">
      <w:pPr>
        <w:spacing w:after="0" w:line="240" w:lineRule="auto"/>
        <w:jc w:val="both"/>
        <w:rPr>
          <w:rFonts w:ascii="Times New Roman" w:hAnsi="Times New Roman" w:cs="Times New Roman"/>
          <w:sz w:val="24"/>
          <w:szCs w:val="24"/>
          <w:lang w:val="lt-LT"/>
        </w:rPr>
      </w:pPr>
    </w:p>
    <w:p w14:paraId="473A9E31" w14:textId="1641FD5C" w:rsidR="00A303B7" w:rsidRPr="009D0D7E" w:rsidRDefault="00A303B7" w:rsidP="00A303B7">
      <w:pPr>
        <w:spacing w:after="0" w:line="240" w:lineRule="auto"/>
        <w:jc w:val="center"/>
        <w:rPr>
          <w:rFonts w:ascii="Times New Roman" w:hAnsi="Times New Roman" w:cs="Times New Roman"/>
          <w:b/>
          <w:bCs/>
          <w:sz w:val="24"/>
          <w:szCs w:val="24"/>
          <w:lang w:val="lt-LT"/>
        </w:rPr>
      </w:pPr>
      <w:r w:rsidRPr="009D0D7E">
        <w:rPr>
          <w:rFonts w:ascii="Times New Roman" w:hAnsi="Times New Roman" w:cs="Times New Roman"/>
          <w:b/>
          <w:bCs/>
          <w:sz w:val="24"/>
          <w:szCs w:val="24"/>
          <w:lang w:val="lt-LT"/>
        </w:rPr>
        <w:t>Informacija apie įstaigos kontroliuojamus, asocijuotus ar kitus subjektus</w:t>
      </w:r>
    </w:p>
    <w:p w14:paraId="7CA182BE" w14:textId="5B21A86F" w:rsidR="00A303B7" w:rsidRPr="009D0D7E" w:rsidRDefault="00A303B7" w:rsidP="00DF3397">
      <w:pPr>
        <w:spacing w:after="0" w:line="240" w:lineRule="auto"/>
        <w:jc w:val="both"/>
        <w:rPr>
          <w:rFonts w:ascii="Times New Roman" w:hAnsi="Times New Roman" w:cs="Times New Roman"/>
          <w:sz w:val="24"/>
          <w:szCs w:val="24"/>
          <w:lang w:val="lt-LT"/>
        </w:rPr>
      </w:pPr>
    </w:p>
    <w:p w14:paraId="35479C71" w14:textId="1C60BC69" w:rsidR="00A303B7" w:rsidRPr="009D0D7E" w:rsidRDefault="00A303B7" w:rsidP="00A303B7">
      <w:pPr>
        <w:spacing w:after="0" w:line="240" w:lineRule="auto"/>
        <w:ind w:firstLine="993"/>
        <w:jc w:val="both"/>
        <w:rPr>
          <w:rFonts w:ascii="Times New Roman" w:hAnsi="Times New Roman" w:cs="Times New Roman"/>
          <w:sz w:val="24"/>
          <w:szCs w:val="24"/>
          <w:lang w:val="lt-LT"/>
        </w:rPr>
      </w:pPr>
      <w:r w:rsidRPr="009D0D7E">
        <w:rPr>
          <w:rFonts w:ascii="Times New Roman" w:hAnsi="Times New Roman" w:cs="Times New Roman"/>
          <w:sz w:val="24"/>
          <w:szCs w:val="24"/>
          <w:lang w:val="lt-LT"/>
        </w:rPr>
        <w:t>Įstaiga neturi filialų ar panašaus pobūdžio padalinių, kurių teisinė registracija būtų vykdoma pagal Civilinio kodekso 2.53 str. nuostatas.</w:t>
      </w:r>
    </w:p>
    <w:p w14:paraId="4628D878" w14:textId="47AC9740" w:rsidR="00A303B7" w:rsidRPr="009D0D7E" w:rsidRDefault="00A303B7" w:rsidP="00A303B7">
      <w:pPr>
        <w:spacing w:after="0" w:line="240" w:lineRule="auto"/>
        <w:ind w:firstLine="993"/>
        <w:jc w:val="both"/>
        <w:rPr>
          <w:rFonts w:ascii="Times New Roman" w:hAnsi="Times New Roman" w:cs="Times New Roman"/>
          <w:sz w:val="24"/>
          <w:szCs w:val="24"/>
          <w:lang w:val="lt-LT"/>
        </w:rPr>
      </w:pPr>
      <w:r w:rsidRPr="009D0D7E">
        <w:rPr>
          <w:rFonts w:ascii="Times New Roman" w:hAnsi="Times New Roman" w:cs="Times New Roman"/>
          <w:sz w:val="24"/>
          <w:szCs w:val="24"/>
          <w:lang w:val="lt-LT"/>
        </w:rPr>
        <w:t xml:space="preserve">Įstaiga neturi kontroliuojamų ir asocijuotų subjektų. </w:t>
      </w:r>
    </w:p>
    <w:p w14:paraId="1B252E37" w14:textId="433352C2" w:rsidR="00A303B7" w:rsidRPr="009D0D7E" w:rsidRDefault="00A303B7" w:rsidP="00DF3397">
      <w:pPr>
        <w:spacing w:after="0" w:line="240" w:lineRule="auto"/>
        <w:jc w:val="both"/>
        <w:rPr>
          <w:rFonts w:ascii="Times New Roman" w:hAnsi="Times New Roman" w:cs="Times New Roman"/>
          <w:sz w:val="24"/>
          <w:szCs w:val="24"/>
          <w:lang w:val="lt-LT"/>
        </w:rPr>
      </w:pPr>
    </w:p>
    <w:p w14:paraId="22FAB485" w14:textId="11D94053" w:rsidR="00A303B7" w:rsidRPr="009D0D7E" w:rsidRDefault="00A303B7" w:rsidP="00A303B7">
      <w:pPr>
        <w:spacing w:after="0" w:line="240" w:lineRule="auto"/>
        <w:jc w:val="center"/>
        <w:rPr>
          <w:rFonts w:ascii="Times New Roman" w:hAnsi="Times New Roman" w:cs="Times New Roman"/>
          <w:b/>
          <w:bCs/>
          <w:sz w:val="24"/>
          <w:szCs w:val="24"/>
          <w:lang w:val="lt-LT"/>
        </w:rPr>
      </w:pPr>
      <w:r w:rsidRPr="009D0D7E">
        <w:rPr>
          <w:rFonts w:ascii="Times New Roman" w:hAnsi="Times New Roman" w:cs="Times New Roman"/>
          <w:b/>
          <w:bCs/>
          <w:sz w:val="24"/>
          <w:szCs w:val="24"/>
          <w:lang w:val="lt-LT"/>
        </w:rPr>
        <w:t>Kita informacija apie įstaigą</w:t>
      </w:r>
    </w:p>
    <w:p w14:paraId="56856979" w14:textId="572C1F12" w:rsidR="00A303B7" w:rsidRPr="009D0D7E" w:rsidRDefault="00A303B7" w:rsidP="00DF3397">
      <w:pPr>
        <w:spacing w:after="0" w:line="240" w:lineRule="auto"/>
        <w:jc w:val="both"/>
        <w:rPr>
          <w:rFonts w:ascii="Times New Roman" w:hAnsi="Times New Roman" w:cs="Times New Roman"/>
          <w:sz w:val="24"/>
          <w:szCs w:val="24"/>
          <w:lang w:val="lt-LT"/>
        </w:rPr>
      </w:pPr>
    </w:p>
    <w:p w14:paraId="52B0E6C1" w14:textId="52AC03AE" w:rsidR="00A303B7" w:rsidRPr="009D0D7E" w:rsidRDefault="00A303B7" w:rsidP="00EE3B8D">
      <w:pPr>
        <w:spacing w:after="0" w:line="240" w:lineRule="auto"/>
        <w:ind w:firstLine="993"/>
        <w:jc w:val="both"/>
        <w:rPr>
          <w:rFonts w:ascii="Times New Roman" w:hAnsi="Times New Roman" w:cs="Times New Roman"/>
          <w:sz w:val="24"/>
          <w:szCs w:val="24"/>
          <w:lang w:val="lt-LT"/>
        </w:rPr>
      </w:pPr>
      <w:r w:rsidRPr="009D0D7E">
        <w:rPr>
          <w:rFonts w:ascii="Times New Roman" w:hAnsi="Times New Roman" w:cs="Times New Roman"/>
          <w:i/>
          <w:iCs/>
          <w:sz w:val="24"/>
          <w:szCs w:val="24"/>
          <w:lang w:val="lt-LT"/>
        </w:rPr>
        <w:t>Vidutinis darbuotojų skaičius 202</w:t>
      </w:r>
      <w:r w:rsidR="00D5408E" w:rsidRPr="009D0D7E">
        <w:rPr>
          <w:rFonts w:ascii="Times New Roman" w:hAnsi="Times New Roman" w:cs="Times New Roman"/>
          <w:i/>
          <w:iCs/>
          <w:sz w:val="24"/>
          <w:szCs w:val="24"/>
          <w:lang w:val="lt-LT"/>
        </w:rPr>
        <w:t>4</w:t>
      </w:r>
      <w:r w:rsidRPr="009D0D7E">
        <w:rPr>
          <w:rFonts w:ascii="Times New Roman" w:hAnsi="Times New Roman" w:cs="Times New Roman"/>
          <w:i/>
          <w:iCs/>
          <w:sz w:val="24"/>
          <w:szCs w:val="24"/>
          <w:lang w:val="lt-LT"/>
        </w:rPr>
        <w:t xml:space="preserve"> metais</w:t>
      </w:r>
      <w:r w:rsidRPr="009D0D7E">
        <w:rPr>
          <w:rFonts w:ascii="Times New Roman" w:hAnsi="Times New Roman" w:cs="Times New Roman"/>
          <w:sz w:val="24"/>
          <w:szCs w:val="24"/>
          <w:lang w:val="lt-LT"/>
        </w:rPr>
        <w:t xml:space="preserve">: </w:t>
      </w:r>
      <w:r w:rsidR="00D5408E" w:rsidRPr="009D0D7E">
        <w:rPr>
          <w:rFonts w:ascii="Times New Roman" w:hAnsi="Times New Roman" w:cs="Times New Roman"/>
          <w:sz w:val="24"/>
          <w:szCs w:val="24"/>
          <w:lang w:val="lt-LT"/>
        </w:rPr>
        <w:t>69</w:t>
      </w:r>
      <w:r w:rsidR="00BD1C8B" w:rsidRPr="009D0D7E">
        <w:rPr>
          <w:rFonts w:ascii="Times New Roman" w:hAnsi="Times New Roman" w:cs="Times New Roman"/>
          <w:sz w:val="24"/>
          <w:szCs w:val="24"/>
          <w:lang w:val="lt-LT"/>
        </w:rPr>
        <w:t xml:space="preserve"> asm</w:t>
      </w:r>
      <w:r w:rsidR="00263DFB" w:rsidRPr="009D0D7E">
        <w:rPr>
          <w:rFonts w:ascii="Times New Roman" w:hAnsi="Times New Roman" w:cs="Times New Roman"/>
          <w:sz w:val="24"/>
          <w:szCs w:val="24"/>
          <w:lang w:val="lt-LT"/>
        </w:rPr>
        <w:t>en</w:t>
      </w:r>
      <w:r w:rsidR="00D5408E" w:rsidRPr="009D0D7E">
        <w:rPr>
          <w:rFonts w:ascii="Times New Roman" w:hAnsi="Times New Roman" w:cs="Times New Roman"/>
          <w:sz w:val="24"/>
          <w:szCs w:val="24"/>
          <w:lang w:val="lt-LT"/>
        </w:rPr>
        <w:t>ys</w:t>
      </w:r>
      <w:r w:rsidR="0093298B" w:rsidRPr="009D0D7E">
        <w:rPr>
          <w:rFonts w:ascii="Times New Roman" w:hAnsi="Times New Roman" w:cs="Times New Roman"/>
          <w:sz w:val="24"/>
          <w:szCs w:val="24"/>
          <w:lang w:val="lt-LT"/>
        </w:rPr>
        <w:t>.</w:t>
      </w:r>
    </w:p>
    <w:p w14:paraId="699E71B6" w14:textId="3F3B1DC8" w:rsidR="00652A14" w:rsidRPr="009D0D7E" w:rsidRDefault="00652A14" w:rsidP="00652A14">
      <w:pPr>
        <w:spacing w:after="0" w:line="240" w:lineRule="auto"/>
        <w:ind w:firstLine="993"/>
        <w:jc w:val="both"/>
        <w:rPr>
          <w:rFonts w:ascii="Times New Roman" w:hAnsi="Times New Roman" w:cs="Times New Roman"/>
          <w:sz w:val="24"/>
          <w:szCs w:val="24"/>
          <w:lang w:val="lt-LT"/>
        </w:rPr>
      </w:pPr>
      <w:r w:rsidRPr="009D0D7E">
        <w:rPr>
          <w:rFonts w:ascii="Times New Roman" w:hAnsi="Times New Roman" w:cs="Times New Roman"/>
          <w:i/>
          <w:iCs/>
          <w:sz w:val="24"/>
          <w:szCs w:val="24"/>
          <w:lang w:val="lt-LT"/>
        </w:rPr>
        <w:t>Svarbios sąlygos turinčios įtakos įstaigos veiklai</w:t>
      </w:r>
      <w:r w:rsidRPr="009D0D7E">
        <w:rPr>
          <w:rFonts w:ascii="Times New Roman" w:hAnsi="Times New Roman" w:cs="Times New Roman"/>
          <w:sz w:val="24"/>
          <w:szCs w:val="24"/>
          <w:lang w:val="lt-LT"/>
        </w:rPr>
        <w:t>: 202</w:t>
      </w:r>
      <w:r w:rsidR="00D5408E" w:rsidRPr="009D0D7E">
        <w:rPr>
          <w:rFonts w:ascii="Times New Roman" w:hAnsi="Times New Roman" w:cs="Times New Roman"/>
          <w:sz w:val="24"/>
          <w:szCs w:val="24"/>
          <w:lang w:val="lt-LT"/>
        </w:rPr>
        <w:t>4</w:t>
      </w:r>
      <w:r w:rsidRPr="009D0D7E">
        <w:rPr>
          <w:rFonts w:ascii="Times New Roman" w:hAnsi="Times New Roman" w:cs="Times New Roman"/>
          <w:sz w:val="24"/>
          <w:szCs w:val="24"/>
          <w:lang w:val="lt-LT"/>
        </w:rPr>
        <w:t xml:space="preserve"> metais svarbių sąlygų įtakojančių įstaigos veiklos pokyčius ar jos pobūdį nėra. </w:t>
      </w:r>
    </w:p>
    <w:p w14:paraId="6BF3735B" w14:textId="77777777" w:rsidR="00652A14" w:rsidRPr="009D0D7E" w:rsidRDefault="00652A14" w:rsidP="00EE3B8D">
      <w:pPr>
        <w:spacing w:after="0" w:line="240" w:lineRule="auto"/>
        <w:ind w:firstLine="993"/>
        <w:jc w:val="both"/>
        <w:rPr>
          <w:rFonts w:ascii="Times New Roman" w:hAnsi="Times New Roman" w:cs="Times New Roman"/>
          <w:sz w:val="24"/>
          <w:szCs w:val="24"/>
          <w:lang w:val="lt-LT"/>
        </w:rPr>
      </w:pPr>
    </w:p>
    <w:p w14:paraId="23155913" w14:textId="77777777" w:rsidR="00A303B7" w:rsidRPr="009D0D7E" w:rsidRDefault="00A303B7" w:rsidP="00DF3397">
      <w:pPr>
        <w:spacing w:after="0" w:line="240" w:lineRule="auto"/>
        <w:jc w:val="both"/>
        <w:rPr>
          <w:rFonts w:ascii="Times New Roman" w:hAnsi="Times New Roman" w:cs="Times New Roman"/>
          <w:sz w:val="24"/>
          <w:szCs w:val="24"/>
          <w:lang w:val="lt-LT"/>
        </w:rPr>
      </w:pPr>
    </w:p>
    <w:p w14:paraId="2612351E" w14:textId="7C086A2E" w:rsidR="00DF3397" w:rsidRPr="009D0D7E" w:rsidRDefault="00DF3397" w:rsidP="00EE3B8D">
      <w:pPr>
        <w:spacing w:after="0" w:line="240" w:lineRule="auto"/>
        <w:jc w:val="center"/>
        <w:rPr>
          <w:rFonts w:ascii="Times New Roman" w:hAnsi="Times New Roman" w:cs="Times New Roman"/>
          <w:b/>
          <w:bCs/>
          <w:sz w:val="24"/>
          <w:szCs w:val="24"/>
          <w:lang w:val="lt-LT"/>
        </w:rPr>
      </w:pPr>
      <w:r w:rsidRPr="009D0D7E">
        <w:rPr>
          <w:rFonts w:ascii="Times New Roman" w:hAnsi="Times New Roman" w:cs="Times New Roman"/>
          <w:b/>
          <w:bCs/>
          <w:sz w:val="24"/>
          <w:szCs w:val="24"/>
          <w:lang w:val="lt-LT"/>
        </w:rPr>
        <w:t>II. APSKAITOS POLITIKA</w:t>
      </w:r>
    </w:p>
    <w:p w14:paraId="69DE61F7" w14:textId="124FE47B" w:rsidR="00EE3B8D" w:rsidRPr="009D0D7E" w:rsidRDefault="00EE3B8D" w:rsidP="00DF3397">
      <w:pPr>
        <w:spacing w:after="0" w:line="240" w:lineRule="auto"/>
        <w:rPr>
          <w:rFonts w:ascii="Times New Roman" w:hAnsi="Times New Roman" w:cs="Times New Roman"/>
          <w:sz w:val="24"/>
          <w:szCs w:val="24"/>
          <w:lang w:val="lt-LT"/>
        </w:rPr>
      </w:pPr>
    </w:p>
    <w:p w14:paraId="1DFCF483" w14:textId="272DD18E" w:rsidR="00EE3B8D" w:rsidRPr="009D0D7E" w:rsidRDefault="00EE3B8D" w:rsidP="00EE3B8D">
      <w:pPr>
        <w:spacing w:after="0" w:line="240" w:lineRule="auto"/>
        <w:jc w:val="center"/>
        <w:rPr>
          <w:rFonts w:ascii="Times New Roman" w:hAnsi="Times New Roman" w:cs="Times New Roman"/>
          <w:b/>
          <w:bCs/>
          <w:sz w:val="24"/>
          <w:szCs w:val="24"/>
          <w:lang w:val="lt-LT"/>
        </w:rPr>
      </w:pPr>
      <w:r w:rsidRPr="009D0D7E">
        <w:rPr>
          <w:rFonts w:ascii="Times New Roman" w:hAnsi="Times New Roman" w:cs="Times New Roman"/>
          <w:b/>
          <w:bCs/>
          <w:sz w:val="24"/>
          <w:szCs w:val="24"/>
          <w:lang w:val="lt-LT"/>
        </w:rPr>
        <w:t>Bendrosios nuostatos</w:t>
      </w:r>
    </w:p>
    <w:p w14:paraId="008FF22F" w14:textId="77777777" w:rsidR="00EE3B8D" w:rsidRPr="009D0D7E" w:rsidRDefault="00EE3B8D" w:rsidP="00EE3B8D">
      <w:pPr>
        <w:tabs>
          <w:tab w:val="left" w:pos="0"/>
          <w:tab w:val="left" w:pos="1260"/>
        </w:tabs>
        <w:suppressAutoHyphens/>
        <w:spacing w:after="0" w:line="240" w:lineRule="auto"/>
        <w:ind w:firstLine="1298"/>
        <w:jc w:val="both"/>
        <w:rPr>
          <w:rFonts w:ascii="Times New Roman" w:eastAsia="Times New Roman" w:hAnsi="Times New Roman" w:cs="Times New Roman"/>
          <w:sz w:val="24"/>
          <w:szCs w:val="24"/>
          <w:lang w:val="lt-LT" w:eastAsia="ar-SA"/>
        </w:rPr>
      </w:pPr>
    </w:p>
    <w:p w14:paraId="2D4A95AB" w14:textId="0D004A08" w:rsidR="00EE3B8D" w:rsidRPr="009D0D7E" w:rsidRDefault="00EE3B8D" w:rsidP="00EE3B8D">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bookmarkStart w:id="0" w:name="_Ref113193490"/>
      <w:r w:rsidRPr="009D0D7E">
        <w:rPr>
          <w:rFonts w:ascii="Times New Roman" w:eastAsia="Times New Roman" w:hAnsi="Times New Roman" w:cs="Times New Roman"/>
          <w:sz w:val="24"/>
          <w:szCs w:val="24"/>
          <w:lang w:val="lt-LT" w:eastAsia="ar-SA"/>
        </w:rPr>
        <w:t>Įstaiga sudarydama finansines ataskaitas taiko tokią apskaitos politiką, kuri užtikrina, kad finansinių ataskaitų duomenys atitiktų kiekvieno taikytino VSAFAS reikalavimus. Jeigu nėra konkretaus VSAFAS reikalavimo, vadovaujamasi bendraisiais apskaitos principais, nustatytais 1-ajame VSAFAS „Finansinių ataskaitų rinkinio pateikimas“.</w:t>
      </w:r>
    </w:p>
    <w:p w14:paraId="215C9B7D" w14:textId="757EB643" w:rsidR="00EE3B8D" w:rsidRPr="009D0D7E" w:rsidRDefault="00EE3B8D" w:rsidP="00EE3B8D">
      <w:pPr>
        <w:widowControl w:val="0"/>
        <w:shd w:val="clear" w:color="auto" w:fill="FFFFFF"/>
        <w:tabs>
          <w:tab w:val="left" w:pos="0"/>
          <w:tab w:val="left" w:pos="198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Finansinėse ataskaitose pateikiama informacija yra:</w:t>
      </w:r>
      <w:bookmarkEnd w:id="0"/>
    </w:p>
    <w:p w14:paraId="78C5CBA2" w14:textId="5696B252" w:rsidR="00EE3B8D" w:rsidRPr="009D0D7E" w:rsidRDefault="00EE3B8D" w:rsidP="00EE3B8D">
      <w:pPr>
        <w:widowControl w:val="0"/>
        <w:shd w:val="clear" w:color="auto" w:fill="FFFFFF"/>
        <w:tabs>
          <w:tab w:val="left" w:pos="0"/>
          <w:tab w:val="left" w:pos="540"/>
          <w:tab w:val="left" w:pos="1000"/>
          <w:tab w:val="left" w:pos="126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1. svarbi vartotojų sprendimams priimti;</w:t>
      </w:r>
    </w:p>
    <w:p w14:paraId="5721F768" w14:textId="294DEB60" w:rsidR="00EE3B8D" w:rsidRPr="009D0D7E" w:rsidRDefault="00EE3B8D" w:rsidP="00EE3B8D">
      <w:pPr>
        <w:widowControl w:val="0"/>
        <w:shd w:val="clear" w:color="auto" w:fill="FFFFFF"/>
        <w:tabs>
          <w:tab w:val="left" w:pos="0"/>
          <w:tab w:val="left" w:pos="540"/>
          <w:tab w:val="left" w:pos="1000"/>
          <w:tab w:val="left" w:pos="126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2. patikima, nes:</w:t>
      </w:r>
    </w:p>
    <w:p w14:paraId="4D1D2214" w14:textId="6CEA3ADA" w:rsidR="00EE3B8D" w:rsidRPr="009D0D7E" w:rsidRDefault="00EE3B8D" w:rsidP="00EE3B8D">
      <w:pPr>
        <w:widowControl w:val="0"/>
        <w:shd w:val="clear" w:color="auto" w:fill="FFFFFF"/>
        <w:tabs>
          <w:tab w:val="left" w:pos="0"/>
          <w:tab w:val="left" w:pos="1440"/>
          <w:tab w:val="left" w:pos="198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2.1. teisingai nurodo įstaigos finansinius rezultatus, finansinę būklę ir pinigų srautus;</w:t>
      </w:r>
    </w:p>
    <w:p w14:paraId="71B1362D" w14:textId="2FB6E456" w:rsidR="00EE3B8D" w:rsidRPr="009D0D7E" w:rsidRDefault="00EE3B8D" w:rsidP="00EE3B8D">
      <w:pPr>
        <w:widowControl w:val="0"/>
        <w:shd w:val="clear" w:color="auto" w:fill="FFFFFF"/>
        <w:tabs>
          <w:tab w:val="left" w:pos="0"/>
          <w:tab w:val="left" w:pos="1440"/>
          <w:tab w:val="left" w:pos="198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2.2. parodo ūkinių įvykių ir ūkinių operacijų ekonominę prasmę, ne vien teisinę formą;</w:t>
      </w:r>
    </w:p>
    <w:p w14:paraId="36783F2E" w14:textId="7A2DD238" w:rsidR="00EE3B8D" w:rsidRPr="009D0D7E" w:rsidRDefault="00EE3B8D" w:rsidP="00EE3B8D">
      <w:pPr>
        <w:widowControl w:val="0"/>
        <w:shd w:val="clear" w:color="auto" w:fill="FFFFFF"/>
        <w:tabs>
          <w:tab w:val="left" w:pos="0"/>
          <w:tab w:val="left" w:pos="540"/>
          <w:tab w:val="left" w:pos="1000"/>
          <w:tab w:val="left" w:pos="126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3. nešališka, netendencinga;</w:t>
      </w:r>
    </w:p>
    <w:p w14:paraId="3E1C91AA" w14:textId="0DD73E20" w:rsidR="00EE3B8D" w:rsidRPr="009D0D7E" w:rsidRDefault="00EE3B8D" w:rsidP="00EE3B8D">
      <w:pPr>
        <w:widowControl w:val="0"/>
        <w:shd w:val="clear" w:color="auto" w:fill="FFFFFF"/>
        <w:tabs>
          <w:tab w:val="left" w:pos="0"/>
          <w:tab w:val="left" w:pos="540"/>
          <w:tab w:val="left" w:pos="1000"/>
          <w:tab w:val="left" w:pos="126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4. apdairiai pateikta (atsargumo principas);</w:t>
      </w:r>
    </w:p>
    <w:p w14:paraId="690D0B4F" w14:textId="597ED9E2" w:rsidR="00EE3B8D" w:rsidRPr="009D0D7E" w:rsidRDefault="00EE3B8D" w:rsidP="00EE3B8D">
      <w:pPr>
        <w:widowControl w:val="0"/>
        <w:shd w:val="clear" w:color="auto" w:fill="FFFFFF"/>
        <w:tabs>
          <w:tab w:val="left" w:pos="0"/>
          <w:tab w:val="left" w:pos="540"/>
          <w:tab w:val="left" w:pos="1000"/>
          <w:tab w:val="left" w:pos="126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5. visais reikšmingais atvejais išsami.</w:t>
      </w:r>
    </w:p>
    <w:p w14:paraId="0AA7A874" w14:textId="329C2174" w:rsidR="00EE3B8D" w:rsidRPr="009D0D7E" w:rsidRDefault="00EE3B8D" w:rsidP="00EE3B8D">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Įstaiga apskaitą tvarko ir atskaitomybę rengia pagal šiuos Lietuvos Respublikos įstatymus:</w:t>
      </w:r>
    </w:p>
    <w:p w14:paraId="5CF61E24" w14:textId="77777777" w:rsidR="00EE3B8D" w:rsidRPr="009D0D7E" w:rsidRDefault="00EE3B8D" w:rsidP="00EE3B8D">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Arial"/>
          <w:sz w:val="24"/>
          <w:szCs w:val="16"/>
          <w:lang w:val="lt-LT" w:eastAsia="ar-SA"/>
        </w:rPr>
      </w:pPr>
      <w:r w:rsidRPr="009D0D7E">
        <w:rPr>
          <w:rFonts w:ascii="Times New Roman" w:eastAsia="Times New Roman" w:hAnsi="Times New Roman" w:cs="Times New Roman"/>
          <w:sz w:val="24"/>
          <w:szCs w:val="24"/>
          <w:lang w:val="lt-LT" w:eastAsia="ar-SA"/>
        </w:rPr>
        <w:t xml:space="preserve">- </w:t>
      </w:r>
      <w:r w:rsidRPr="009D0D7E">
        <w:rPr>
          <w:rFonts w:ascii="Times New Roman" w:eastAsia="Times New Roman" w:hAnsi="Times New Roman" w:cs="Arial"/>
          <w:sz w:val="24"/>
          <w:szCs w:val="16"/>
          <w:lang w:val="lt-LT" w:eastAsia="ar-SA"/>
        </w:rPr>
        <w:t>Lietuvos Respublikos finansinės apskaitos įstatymą;</w:t>
      </w:r>
    </w:p>
    <w:p w14:paraId="68EF272A" w14:textId="77777777" w:rsidR="00EE3B8D" w:rsidRPr="009D0D7E" w:rsidRDefault="00EE3B8D" w:rsidP="00EE3B8D">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Arial"/>
          <w:sz w:val="24"/>
          <w:szCs w:val="16"/>
          <w:lang w:val="lt-LT" w:eastAsia="ar-SA"/>
        </w:rPr>
      </w:pPr>
      <w:r w:rsidRPr="009D0D7E">
        <w:rPr>
          <w:rFonts w:ascii="Times New Roman" w:eastAsia="Times New Roman" w:hAnsi="Times New Roman" w:cs="Arial"/>
          <w:sz w:val="24"/>
          <w:szCs w:val="16"/>
          <w:lang w:val="lt-LT" w:eastAsia="ar-SA"/>
        </w:rPr>
        <w:lastRenderedPageBreak/>
        <w:t xml:space="preserve">- Lietuvos Respublikos viešojo sektoriaus atskaitomybės įstatymą; </w:t>
      </w:r>
    </w:p>
    <w:p w14:paraId="566F711B" w14:textId="77777777" w:rsidR="00EE3B8D" w:rsidRPr="009D0D7E" w:rsidRDefault="00EE3B8D" w:rsidP="00EE3B8D">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Arial"/>
          <w:sz w:val="24"/>
          <w:szCs w:val="16"/>
          <w:lang w:val="lt-LT" w:eastAsia="ar-SA"/>
        </w:rPr>
      </w:pPr>
      <w:r w:rsidRPr="009D0D7E">
        <w:rPr>
          <w:rFonts w:ascii="Times New Roman" w:eastAsia="Times New Roman" w:hAnsi="Times New Roman" w:cs="Arial"/>
          <w:sz w:val="24"/>
          <w:szCs w:val="16"/>
          <w:lang w:val="lt-LT" w:eastAsia="ar-SA"/>
        </w:rPr>
        <w:t xml:space="preserve">- Lietuvos Respublikos biudžetinių įstaigų įstatymą; </w:t>
      </w:r>
    </w:p>
    <w:p w14:paraId="0C52F247" w14:textId="433E46F1" w:rsidR="00EE3B8D" w:rsidRPr="009D0D7E" w:rsidRDefault="00EE3B8D" w:rsidP="00EE3B8D">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 xml:space="preserve">- Lietuvos Respublikos valstybės ir savivaldybių turto valdymo, naudojimo ir disponavimo juo įstatymą. </w:t>
      </w:r>
    </w:p>
    <w:p w14:paraId="47345D86" w14:textId="77777777" w:rsidR="00EE3B8D" w:rsidRPr="009D0D7E" w:rsidRDefault="00EE3B8D" w:rsidP="00EE3B8D">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14:paraId="2648FD61" w14:textId="46395340" w:rsidR="00EE3B8D" w:rsidRPr="009D0D7E" w:rsidRDefault="00EE3B8D" w:rsidP="00EE3B8D">
      <w:pPr>
        <w:keepNext/>
        <w:numPr>
          <w:ilvl w:val="1"/>
          <w:numId w:val="0"/>
        </w:numPr>
        <w:tabs>
          <w:tab w:val="num" w:pos="1296"/>
        </w:tabs>
        <w:suppressAutoHyphens/>
        <w:spacing w:after="0" w:line="240" w:lineRule="auto"/>
        <w:jc w:val="center"/>
        <w:outlineLvl w:val="1"/>
        <w:rPr>
          <w:rFonts w:ascii="Times New Roman" w:eastAsia="Times New Roman" w:hAnsi="Times New Roman" w:cs="Times New Roman"/>
          <w:b/>
          <w:bCs/>
          <w:spacing w:val="-1"/>
          <w:w w:val="103"/>
          <w:sz w:val="24"/>
          <w:szCs w:val="24"/>
          <w:lang w:val="lt-LT" w:eastAsia="ar-SA"/>
        </w:rPr>
      </w:pPr>
      <w:r w:rsidRPr="009D0D7E">
        <w:rPr>
          <w:rFonts w:ascii="Times New Roman" w:eastAsia="Times New Roman" w:hAnsi="Times New Roman" w:cs="Times New Roman"/>
          <w:b/>
          <w:bCs/>
          <w:spacing w:val="-1"/>
          <w:w w:val="103"/>
          <w:sz w:val="24"/>
          <w:szCs w:val="24"/>
          <w:lang w:val="lt-LT" w:eastAsia="ar-SA"/>
        </w:rPr>
        <w:t>Bendrieji apskaitos principai</w:t>
      </w:r>
    </w:p>
    <w:p w14:paraId="592D3227" w14:textId="77777777" w:rsidR="00EE3B8D" w:rsidRPr="009D0D7E" w:rsidRDefault="00EE3B8D" w:rsidP="00EE3B8D">
      <w:pPr>
        <w:keepNext/>
        <w:numPr>
          <w:ilvl w:val="1"/>
          <w:numId w:val="0"/>
        </w:numPr>
        <w:tabs>
          <w:tab w:val="left" w:pos="1260"/>
          <w:tab w:val="num" w:pos="1296"/>
          <w:tab w:val="left" w:pos="1620"/>
        </w:tabs>
        <w:suppressAutoHyphens/>
        <w:spacing w:after="0" w:line="240" w:lineRule="auto"/>
        <w:ind w:left="360" w:right="96"/>
        <w:outlineLvl w:val="1"/>
        <w:rPr>
          <w:rFonts w:ascii="Times New Roman" w:eastAsia="Times New Roman" w:hAnsi="Times New Roman" w:cs="Times New Roman"/>
          <w:b/>
          <w:bCs/>
          <w:sz w:val="24"/>
          <w:szCs w:val="24"/>
          <w:lang w:val="lt-LT" w:eastAsia="ar-SA"/>
        </w:rPr>
      </w:pPr>
    </w:p>
    <w:p w14:paraId="6750EE68" w14:textId="28DF50FB" w:rsidR="00EE3B8D" w:rsidRPr="009D0D7E" w:rsidRDefault="00EE3B8D" w:rsidP="006F34B6">
      <w:pPr>
        <w:widowControl w:val="0"/>
        <w:shd w:val="clear" w:color="auto" w:fill="FFFFFF"/>
        <w:tabs>
          <w:tab w:val="left" w:pos="540"/>
          <w:tab w:val="left" w:pos="92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Apskaitoje ūkinės operacijos ir įvykiai registruojami ir finansinė atskaitomybė sudaroma taikant šiuos bendruosius apskaitos principus:</w:t>
      </w:r>
    </w:p>
    <w:p w14:paraId="26D6F1D6" w14:textId="34D4BF33" w:rsidR="00EE3B8D" w:rsidRPr="009D0D7E"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1. kaupimo – ūkinės operacijos ir ūkiniai įvykiai apskaitoje registruojami tada, kai jie įvyksta, ir pateikiami tų ataskaitinių laikotarpių finansinėse ataskaitose. Pajamos registruojamos tada, kai jos uždirbamos, o sąnaudos – tada, kai jos patiriamos, neatsižvelgiant į pinigų gavimą ar išmokėjimą;</w:t>
      </w:r>
    </w:p>
    <w:p w14:paraId="1F08615B" w14:textId="26896938" w:rsidR="00EE3B8D" w:rsidRPr="009D0D7E"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2. subjekto – įstaiga yra laikoma</w:t>
      </w:r>
      <w:r w:rsidRPr="009D0D7E">
        <w:rPr>
          <w:rFonts w:ascii="Times New Roman" w:eastAsia="Times New Roman" w:hAnsi="Times New Roman" w:cs="Arial"/>
          <w:sz w:val="24"/>
          <w:szCs w:val="16"/>
          <w:lang w:val="lt-LT" w:eastAsia="ar-SA"/>
        </w:rPr>
        <w:t xml:space="preserve"> apskaitos vienetu: atskirai tvarkoma jo apskaita, sudaromi atskiri biudžeto vykdymo ataskaitų rinkiniai. </w:t>
      </w:r>
      <w:r w:rsidRPr="009D0D7E">
        <w:rPr>
          <w:rFonts w:ascii="Times New Roman" w:eastAsia="Times New Roman" w:hAnsi="Times New Roman" w:cs="Times New Roman"/>
          <w:sz w:val="24"/>
          <w:szCs w:val="24"/>
          <w:lang w:val="lt-LT" w:eastAsia="ar-SA"/>
        </w:rPr>
        <w:t>Įstaigos apskaitoje registruojamas tik jo patikėjimo teise valdomas, naudojamas ir disponuojamas turtas, finansavimo sumos ir įsipareigojimai, pajamos ir sąnaudos. Turtas, valdomas ir naudojamas kitomis teisėmis, registruojamas nebalansinėse sąskaitose;</w:t>
      </w:r>
    </w:p>
    <w:p w14:paraId="1F8BA5E5" w14:textId="464B2476" w:rsidR="00EE3B8D" w:rsidRPr="009D0D7E"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3. veiklos tęstinumo – nėra nustatytas įstaigos veiklos pabaigos terminas;</w:t>
      </w:r>
    </w:p>
    <w:p w14:paraId="4B6800C2" w14:textId="033F08A8" w:rsidR="00EE3B8D" w:rsidRPr="009D0D7E"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4. periodiškumo – įstaigos tarpinių finansinių ataskaitų rinkinys yra sudaromas už 3, 6, ir 9 mėnesius, metinis finansinių ataskaitų rinkinys yra sudaromas už finansinius metus;</w:t>
      </w:r>
    </w:p>
    <w:p w14:paraId="6FF1DFA6" w14:textId="3C00A92E" w:rsidR="00EE3B8D" w:rsidRPr="009D0D7E"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5. pastovumo – apskaitos metodai keičiami tik tuomet, kai siekiama teisingiau parodyti finansinių metų turtą, finansavimo sumas ir įsipareigojimus. Nesant svarios priežasties apskaitos metodų keitimui, metodai naudojami ilgą laiką;</w:t>
      </w:r>
    </w:p>
    <w:p w14:paraId="2D1DE6F5" w14:textId="34AEBAA2" w:rsidR="00EE3B8D" w:rsidRPr="009D0D7E"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6. piniginio mato – turtas, finansavimo sumos ir įsipareigojimai finansinėse ataskaitose pateikiami pinigine išraiška;</w:t>
      </w:r>
    </w:p>
    <w:p w14:paraId="6F31FE06" w14:textId="2DD10184" w:rsidR="00EE3B8D" w:rsidRPr="009D0D7E"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7. palyginimo – įstaiga taiko tik tokius apskaitos metodus, kad duomenys finansinėse ataskaitose būtų lengvai palyginami;</w:t>
      </w:r>
    </w:p>
    <w:p w14:paraId="6BEB0EC8" w14:textId="71F927CA" w:rsidR="00EE3B8D" w:rsidRPr="009D0D7E"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8. atsargumo – įstaiga taiko tik tokius apskaitos metodus, pagal kuriuos yra pateikiami patikimi finansiniai duomenys;</w:t>
      </w:r>
    </w:p>
    <w:p w14:paraId="33A3105C" w14:textId="6794BC13" w:rsidR="00EE3B8D" w:rsidRPr="009D0D7E"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9. neutralumo – įstaigos apskaitos informacija yra pateikiama nešališkai;</w:t>
      </w:r>
    </w:p>
    <w:p w14:paraId="11B75D16" w14:textId="63DFA8CF" w:rsidR="00EE3B8D" w:rsidRPr="009D0D7E" w:rsidRDefault="00EE3B8D" w:rsidP="006F34B6">
      <w:pPr>
        <w:widowControl w:val="0"/>
        <w:shd w:val="clear" w:color="auto" w:fill="FFFFFF"/>
        <w:tabs>
          <w:tab w:val="left" w:pos="540"/>
          <w:tab w:val="left" w:pos="135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10. turinio viršenybės prieš formą – ūkiniai įvykiai ir ūkinės operacijos apskaitoje registruojamos tik pagal jų turinį ir ekonominę prasmę, o ne tik jų teisinę formą.</w:t>
      </w:r>
    </w:p>
    <w:p w14:paraId="165C06D0" w14:textId="6E1B64C4" w:rsidR="006F34B6" w:rsidRPr="009D0D7E" w:rsidRDefault="006F34B6" w:rsidP="00EE3B8D">
      <w:pPr>
        <w:widowControl w:val="0"/>
        <w:shd w:val="clear" w:color="auto" w:fill="FFFFFF"/>
        <w:tabs>
          <w:tab w:val="left" w:pos="540"/>
          <w:tab w:val="left" w:pos="1359"/>
        </w:tabs>
        <w:suppressAutoHyphens/>
        <w:autoSpaceDE w:val="0"/>
        <w:spacing w:after="0" w:line="240" w:lineRule="auto"/>
        <w:ind w:firstLine="709"/>
        <w:jc w:val="both"/>
        <w:rPr>
          <w:rFonts w:ascii="Times New Roman" w:eastAsia="Times New Roman" w:hAnsi="Times New Roman" w:cs="Times New Roman"/>
          <w:sz w:val="24"/>
          <w:szCs w:val="24"/>
          <w:lang w:val="lt-LT" w:eastAsia="ar-SA"/>
        </w:rPr>
      </w:pPr>
    </w:p>
    <w:p w14:paraId="2BF5A851" w14:textId="303A6254" w:rsidR="006F34B6" w:rsidRPr="009D0D7E" w:rsidRDefault="009D0813" w:rsidP="006F34B6">
      <w:pPr>
        <w:widowControl w:val="0"/>
        <w:shd w:val="clear" w:color="auto" w:fill="FFFFFF"/>
        <w:tabs>
          <w:tab w:val="left" w:pos="540"/>
          <w:tab w:val="left" w:pos="1359"/>
        </w:tabs>
        <w:suppressAutoHyphens/>
        <w:autoSpaceDE w:val="0"/>
        <w:spacing w:after="0" w:line="240" w:lineRule="auto"/>
        <w:jc w:val="center"/>
        <w:rPr>
          <w:rFonts w:ascii="Times New Roman" w:eastAsia="Times New Roman" w:hAnsi="Times New Roman" w:cs="Times New Roman"/>
          <w:b/>
          <w:bCs/>
          <w:sz w:val="24"/>
          <w:szCs w:val="24"/>
          <w:lang w:val="lt-LT" w:eastAsia="ar-SA"/>
        </w:rPr>
      </w:pPr>
      <w:r w:rsidRPr="009D0D7E">
        <w:rPr>
          <w:rFonts w:ascii="Times New Roman" w:eastAsia="Times New Roman" w:hAnsi="Times New Roman" w:cs="Times New Roman"/>
          <w:b/>
          <w:bCs/>
          <w:sz w:val="24"/>
          <w:szCs w:val="24"/>
          <w:lang w:val="lt-LT" w:eastAsia="ar-SA"/>
        </w:rPr>
        <w:t>A</w:t>
      </w:r>
      <w:r w:rsidR="006F34B6" w:rsidRPr="009D0D7E">
        <w:rPr>
          <w:rFonts w:ascii="Times New Roman" w:eastAsia="Times New Roman" w:hAnsi="Times New Roman" w:cs="Times New Roman"/>
          <w:b/>
          <w:bCs/>
          <w:sz w:val="24"/>
          <w:szCs w:val="24"/>
          <w:lang w:val="lt-LT" w:eastAsia="ar-SA"/>
        </w:rPr>
        <w:t>pskaitos politikos keitimas, klaidų taisymas bei apskaitinių įverčių keitimas</w:t>
      </w:r>
    </w:p>
    <w:p w14:paraId="3A062C1B" w14:textId="77777777" w:rsidR="006F34B6" w:rsidRPr="009D0D7E" w:rsidRDefault="006F34B6" w:rsidP="006F34B6">
      <w:pPr>
        <w:widowControl w:val="0"/>
        <w:shd w:val="clear" w:color="auto" w:fill="FFFFFF"/>
        <w:suppressAutoHyphens/>
        <w:autoSpaceDE w:val="0"/>
        <w:spacing w:after="0" w:line="240" w:lineRule="auto"/>
        <w:ind w:firstLine="720"/>
        <w:jc w:val="both"/>
        <w:rPr>
          <w:rFonts w:ascii="Times New Roman" w:eastAsia="Times New Roman" w:hAnsi="Times New Roman" w:cs="Times New Roman"/>
          <w:sz w:val="24"/>
          <w:szCs w:val="24"/>
          <w:lang w:val="lt-LT" w:eastAsia="ar-SA"/>
        </w:rPr>
      </w:pPr>
      <w:bookmarkStart w:id="1" w:name="_Ref184793131"/>
    </w:p>
    <w:p w14:paraId="127E2F15" w14:textId="4ADAEE1B" w:rsidR="006F34B6" w:rsidRPr="009D0D7E" w:rsidRDefault="006F34B6" w:rsidP="009D0813">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 xml:space="preserve">Apskaitos politika keičiama dėl VSAFAS pasikeitimo arba jei kiti teisės aktai to reikalauja. </w:t>
      </w:r>
      <w:bookmarkEnd w:id="1"/>
    </w:p>
    <w:p w14:paraId="7D28CEC7" w14:textId="33B0739A" w:rsidR="006F34B6" w:rsidRPr="009D0D7E" w:rsidRDefault="006F34B6" w:rsidP="00C91F92">
      <w:pPr>
        <w:widowControl w:val="0"/>
        <w:shd w:val="clear" w:color="auto" w:fill="FFFFFF"/>
        <w:tabs>
          <w:tab w:val="left" w:pos="0"/>
          <w:tab w:val="left" w:pos="70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 xml:space="preserve">Ataskaitiniu laikotarpiu gali būti pastebėtos apskaitos klaidos, padarytos praėjusių ataskaitinių laikotarpių finansinėse ataskaitose. Apskaitos klaida laikoma esmine, </w:t>
      </w:r>
      <w:r w:rsidR="00794445" w:rsidRPr="009D0D7E">
        <w:rPr>
          <w:rFonts w:ascii="Times New Roman" w:eastAsia="Times New Roman" w:hAnsi="Times New Roman" w:cs="Times New Roman"/>
          <w:bCs/>
          <w:sz w:val="24"/>
          <w:szCs w:val="24"/>
          <w:lang w:val="lt-LT" w:eastAsia="ar-SA"/>
        </w:rPr>
        <w:t>jei jos vertinė išraiška individualiai arba kartu su kitų to ataskaitinio laikotarpio klaidų vertinėmis išraiškomis yra didesnė nei 0,25 procento visų per praėjusius finansinius metus gautų finansavimo sumų vertės</w:t>
      </w:r>
      <w:r w:rsidRPr="009D0D7E">
        <w:rPr>
          <w:rFonts w:ascii="Times New Roman" w:eastAsia="Times New Roman" w:hAnsi="Times New Roman" w:cs="Times New Roman"/>
          <w:sz w:val="24"/>
          <w:szCs w:val="24"/>
          <w:lang w:val="lt-LT" w:eastAsia="ar-SA"/>
        </w:rPr>
        <w:t xml:space="preserve">. </w:t>
      </w:r>
    </w:p>
    <w:p w14:paraId="1B94A440" w14:textId="7242611A" w:rsidR="00C91F92" w:rsidRPr="009D0D7E" w:rsidRDefault="00C91F92" w:rsidP="002E1FA3">
      <w:pPr>
        <w:widowControl w:val="0"/>
        <w:shd w:val="clear" w:color="auto" w:fill="FFFFFF"/>
        <w:tabs>
          <w:tab w:val="left" w:pos="0"/>
          <w:tab w:val="left" w:pos="709"/>
        </w:tabs>
        <w:suppressAutoHyphens/>
        <w:autoSpaceDE w:val="0"/>
        <w:spacing w:after="0" w:line="240" w:lineRule="auto"/>
        <w:ind w:firstLine="993"/>
        <w:jc w:val="both"/>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eastAsia="ar-SA"/>
        </w:rPr>
        <w:t xml:space="preserve"> </w:t>
      </w:r>
      <w:bookmarkStart w:id="2" w:name="part_d7f38903722240359e4c9f01a7b6a149"/>
      <w:bookmarkEnd w:id="2"/>
    </w:p>
    <w:p w14:paraId="66E5AD00" w14:textId="77777777" w:rsidR="00C91F92" w:rsidRPr="009D0D7E"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Times New Roman"/>
          <w:b/>
          <w:bCs/>
          <w:spacing w:val="-1"/>
          <w:w w:val="103"/>
          <w:sz w:val="24"/>
          <w:szCs w:val="24"/>
          <w:lang w:val="lt-LT" w:eastAsia="ar-SA"/>
        </w:rPr>
      </w:pPr>
      <w:bookmarkStart w:id="3" w:name="_Ref99354285"/>
      <w:r w:rsidRPr="009D0D7E">
        <w:rPr>
          <w:rFonts w:ascii="Times New Roman" w:eastAsia="Times New Roman" w:hAnsi="Times New Roman" w:cs="Times New Roman"/>
          <w:b/>
          <w:bCs/>
          <w:spacing w:val="-1"/>
          <w:w w:val="103"/>
          <w:sz w:val="24"/>
          <w:szCs w:val="24"/>
          <w:lang w:val="lt-LT" w:eastAsia="ar-SA"/>
        </w:rPr>
        <w:t>Nematerialusis turtas</w:t>
      </w:r>
      <w:bookmarkEnd w:id="3"/>
    </w:p>
    <w:p w14:paraId="142AD802" w14:textId="77777777" w:rsidR="00C91F92" w:rsidRPr="009D0D7E" w:rsidRDefault="00C91F92" w:rsidP="00C91F92">
      <w:pPr>
        <w:suppressAutoHyphens/>
        <w:spacing w:after="0" w:line="240" w:lineRule="auto"/>
        <w:rPr>
          <w:rFonts w:ascii="Times New Roman" w:eastAsia="Times New Roman" w:hAnsi="Times New Roman" w:cs="Arial"/>
          <w:sz w:val="24"/>
          <w:szCs w:val="16"/>
          <w:lang w:val="lt-LT" w:eastAsia="ar-SA"/>
        </w:rPr>
      </w:pPr>
    </w:p>
    <w:p w14:paraId="4AAD73A2" w14:textId="737DB803" w:rsidR="00C91F92" w:rsidRPr="009D0D7E" w:rsidRDefault="00C91F92" w:rsidP="00C91F92">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 xml:space="preserve">Nematerialusis turtas apskaitomas pagal 13-ajame VSAFAS „Nematerialusis turtas“ numatytus reikalavimus. Nematerialiojo turto nuvertėjimas apskaičiuojamas ir registruojamas apskaitoje pagal 22-ajame VSAFAS „Turto nuvertėjimas“ numatytus reikalavimus. </w:t>
      </w:r>
    </w:p>
    <w:p w14:paraId="75CB165E" w14:textId="4E03E14C" w:rsidR="00C91F92" w:rsidRPr="009D0D7E" w:rsidRDefault="00C91F92" w:rsidP="00C91F92">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Arial"/>
          <w:sz w:val="24"/>
          <w:szCs w:val="16"/>
          <w:lang w:val="lt-LT" w:eastAsia="ar-SA"/>
        </w:rPr>
      </w:pPr>
      <w:r w:rsidRPr="009D0D7E">
        <w:rPr>
          <w:rFonts w:ascii="Times New Roman" w:eastAsia="Times New Roman" w:hAnsi="Times New Roman" w:cs="Times New Roman"/>
          <w:sz w:val="24"/>
          <w:szCs w:val="24"/>
          <w:lang w:val="lt-LT" w:eastAsia="ar-SA"/>
        </w:rPr>
        <w:t xml:space="preserve">Nematerialusis turtas pirminio pripažinimo metu apskaitoje yra registruojamas įsigijimo savikaina. Išlaidos, patirtos po pirkto ar susikurto nematerialiojo turto pirminio pripažinimo, didina nematerialiojo turto įsigijimo savikainą tik tais atvejais, kai galima patikimai nustatyti, kad patobulintas nematerialusis turtas teiks didesnę ekonominę naudą, </w:t>
      </w:r>
      <w:proofErr w:type="spellStart"/>
      <w:r w:rsidRPr="009D0D7E">
        <w:rPr>
          <w:rFonts w:ascii="Times New Roman" w:eastAsia="Times New Roman" w:hAnsi="Times New Roman" w:cs="Times New Roman"/>
          <w:sz w:val="24"/>
          <w:szCs w:val="24"/>
          <w:lang w:val="lt-LT" w:eastAsia="ar-SA"/>
        </w:rPr>
        <w:t>t.y</w:t>
      </w:r>
      <w:proofErr w:type="spellEnd"/>
      <w:r w:rsidRPr="009D0D7E">
        <w:rPr>
          <w:rFonts w:ascii="Times New Roman" w:eastAsia="Times New Roman" w:hAnsi="Times New Roman" w:cs="Times New Roman"/>
          <w:sz w:val="24"/>
          <w:szCs w:val="24"/>
          <w:lang w:val="lt-LT" w:eastAsia="ar-SA"/>
        </w:rPr>
        <w:t xml:space="preserve">. kad atliktas esminis nematerialiojo turto pagerinimas. Nematerialiojo </w:t>
      </w:r>
      <w:r w:rsidRPr="009D0D7E">
        <w:rPr>
          <w:rFonts w:ascii="Times New Roman" w:eastAsia="Times New Roman" w:hAnsi="Times New Roman" w:cs="Arial"/>
          <w:sz w:val="24"/>
          <w:szCs w:val="16"/>
          <w:lang w:val="lt-LT" w:eastAsia="ar-SA"/>
        </w:rPr>
        <w:t xml:space="preserve">turto įsigijimo savikainą sudaro pirkimo kaina, įskaitant negrąžintinus mokesčius, atėmus prekybos nuolaidas. Visos išlaidos, tiesiogiai priskirtinos </w:t>
      </w:r>
      <w:r w:rsidRPr="009D0D7E">
        <w:rPr>
          <w:rFonts w:ascii="Times New Roman" w:eastAsia="Times New Roman" w:hAnsi="Times New Roman" w:cs="Arial"/>
          <w:sz w:val="24"/>
          <w:szCs w:val="16"/>
          <w:lang w:val="lt-LT" w:eastAsia="ar-SA"/>
        </w:rPr>
        <w:lastRenderedPageBreak/>
        <w:t xml:space="preserve">nematerialiojo turto įsigijimo išlaidoms ir susijusios su nematerialiojo turto paruošimu naudoti (adaptavimo išlaidos, diegimo išlaidos, testavimo išlaidos), taip pat yra įtraukiamos į jo įsigijimo savikainą. </w:t>
      </w:r>
    </w:p>
    <w:p w14:paraId="4F7D0BB7" w14:textId="1ACDE800" w:rsidR="00C91F92" w:rsidRPr="009D0D7E" w:rsidRDefault="00C91F92" w:rsidP="00C91F92">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bookmarkStart w:id="4" w:name="OLE_LINK1"/>
      <w:bookmarkStart w:id="5" w:name="OLE_LINK2"/>
      <w:r w:rsidRPr="009D0D7E">
        <w:rPr>
          <w:rFonts w:ascii="Times New Roman" w:eastAsia="Times New Roman" w:hAnsi="Times New Roman" w:cs="Times New Roman"/>
          <w:sz w:val="24"/>
          <w:szCs w:val="24"/>
          <w:lang w:val="lt-LT" w:eastAsia="ar-SA"/>
        </w:rPr>
        <w:t xml:space="preserve">Po pirminio pripažinimo nematerialusis turtas, kurio naudingo tarnavimo laikas ribotas, finansinėse ataskaitose yra parodomas įsigijimo savikaina, atėmus sukauptą amortizaciją ir nuvertėjimą, jei jis yra. </w:t>
      </w:r>
      <w:bookmarkEnd w:id="4"/>
      <w:bookmarkEnd w:id="5"/>
    </w:p>
    <w:p w14:paraId="0B375BBA" w14:textId="77BE591D" w:rsidR="00C91F92" w:rsidRPr="009D0D7E" w:rsidRDefault="00C91F92" w:rsidP="00C91F92">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Nematerialiojo turto amortizuojamoji vertė yra nuosekliai paskirstoma per visą nustatytą turto naudingo tarnavimo laiką tiesiogiai proporcingu metodu. Nematerialiojo turto vieneto amortizacija pradedama skaičiuoti nuo kito mėnesio, kai turtas pradedamas naudoti, pirmos dienos ir nebeskaičiuojama nuo kito mėnesio, kai naudojamo nematerialiojo turto likutinė vertė sutampa su jo likvidacine verte, kai turtas perleidžiamas, nurašomas arba kai apskaičiuojamas ir užregistruojamas to turto vieneto nuvertėjimas, lygus jo likutinės vertės sumai, pirmos dienos.</w:t>
      </w:r>
    </w:p>
    <w:p w14:paraId="0711656F" w14:textId="416CFC9C" w:rsidR="006A3863" w:rsidRPr="009D0D7E" w:rsidRDefault="006A3863" w:rsidP="006A3863">
      <w:pPr>
        <w:widowControl w:val="0"/>
        <w:shd w:val="clear" w:color="auto" w:fill="FFFFFF"/>
        <w:tabs>
          <w:tab w:val="left" w:pos="0"/>
        </w:tabs>
        <w:suppressAutoHyphens/>
        <w:autoSpaceDE w:val="0"/>
        <w:spacing w:after="0" w:line="240" w:lineRule="auto"/>
        <w:jc w:val="both"/>
        <w:rPr>
          <w:rFonts w:ascii="Times New Roman" w:eastAsia="Times New Roman" w:hAnsi="Times New Roman" w:cs="Times New Roman"/>
          <w:sz w:val="24"/>
          <w:szCs w:val="24"/>
          <w:lang w:val="lt-LT" w:eastAsia="ar-SA"/>
        </w:rPr>
      </w:pPr>
    </w:p>
    <w:tbl>
      <w:tblPr>
        <w:tblW w:w="9283" w:type="dxa"/>
        <w:tblInd w:w="57" w:type="dxa"/>
        <w:shd w:val="clear" w:color="auto" w:fill="FFFFFF"/>
        <w:tblCellMar>
          <w:left w:w="0" w:type="dxa"/>
          <w:right w:w="0" w:type="dxa"/>
        </w:tblCellMar>
        <w:tblLook w:val="04A0" w:firstRow="1" w:lastRow="0" w:firstColumn="1" w:lastColumn="0" w:noHBand="0" w:noVBand="1"/>
      </w:tblPr>
      <w:tblGrid>
        <w:gridCol w:w="1209"/>
        <w:gridCol w:w="4950"/>
        <w:gridCol w:w="1567"/>
        <w:gridCol w:w="1557"/>
      </w:tblGrid>
      <w:tr w:rsidR="006A3863" w:rsidRPr="009D0D7E" w14:paraId="66E24AEE" w14:textId="77777777" w:rsidTr="00326D29">
        <w:trPr>
          <w:trHeight w:val="23"/>
          <w:tblHeader/>
        </w:trPr>
        <w:tc>
          <w:tcPr>
            <w:tcW w:w="1209" w:type="dxa"/>
            <w:tcBorders>
              <w:top w:val="single" w:sz="8" w:space="0" w:color="auto"/>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14:paraId="50CDBAC9" w14:textId="77777777" w:rsidR="006A3863" w:rsidRPr="009D0D7E" w:rsidRDefault="006A3863"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 Eil. Nr.</w:t>
            </w:r>
          </w:p>
        </w:tc>
        <w:tc>
          <w:tcPr>
            <w:tcW w:w="4950" w:type="dxa"/>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14:paraId="7F838263" w14:textId="77777777" w:rsidR="006A3863" w:rsidRPr="009D0D7E" w:rsidRDefault="006A3863"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Ilgalaikio turto grupės ir rūšys</w:t>
            </w:r>
          </w:p>
        </w:tc>
        <w:tc>
          <w:tcPr>
            <w:tcW w:w="1567" w:type="dxa"/>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14:paraId="732E1A34" w14:textId="77777777" w:rsidR="006A3863" w:rsidRPr="009D0D7E" w:rsidRDefault="006A3863"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 xml:space="preserve">Turto </w:t>
            </w:r>
            <w:r w:rsidRPr="009D0D7E">
              <w:rPr>
                <w:rFonts w:ascii="Times New Roman" w:hAnsi="Times New Roman" w:cs="Times New Roman"/>
                <w:sz w:val="24"/>
                <w:szCs w:val="24"/>
                <w:lang w:val="lt-LT"/>
              </w:rPr>
              <w:t>nusidėvėjimo (amortizacijos) normatyvai (metais</w:t>
            </w:r>
            <w:r w:rsidRPr="009D0D7E">
              <w:rPr>
                <w:rFonts w:ascii="Times New Roman" w:eastAsia="Times New Roman" w:hAnsi="Times New Roman" w:cs="Times New Roman"/>
                <w:sz w:val="24"/>
                <w:szCs w:val="24"/>
                <w:lang w:val="lt-LT"/>
              </w:rPr>
              <w:t>)</w:t>
            </w:r>
          </w:p>
        </w:tc>
        <w:tc>
          <w:tcPr>
            <w:tcW w:w="1557" w:type="dxa"/>
            <w:tcBorders>
              <w:top w:val="single" w:sz="8" w:space="0" w:color="auto"/>
              <w:left w:val="nil"/>
              <w:bottom w:val="single" w:sz="8" w:space="0" w:color="auto"/>
              <w:right w:val="single" w:sz="8" w:space="0" w:color="auto"/>
            </w:tcBorders>
            <w:shd w:val="clear" w:color="auto" w:fill="FFFFFF"/>
          </w:tcPr>
          <w:p w14:paraId="4AB0420A" w14:textId="77777777" w:rsidR="006A3863" w:rsidRPr="009D0D7E" w:rsidRDefault="006A3863"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Ekonominė klasifikacija</w:t>
            </w:r>
          </w:p>
        </w:tc>
      </w:tr>
      <w:tr w:rsidR="006A3863" w:rsidRPr="009D0D7E" w14:paraId="09E44CB2"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12616960" w14:textId="77777777" w:rsidR="006A3863" w:rsidRPr="009D0D7E" w:rsidRDefault="006A3863"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 </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3E144458" w14:textId="77777777" w:rsidR="006A3863" w:rsidRPr="009D0D7E" w:rsidRDefault="006A3863" w:rsidP="00326D29">
            <w:pPr>
              <w:spacing w:after="0" w:line="240" w:lineRule="auto"/>
              <w:rPr>
                <w:rFonts w:ascii="Times New Roman" w:eastAsia="Times New Roman" w:hAnsi="Times New Roman" w:cs="Times New Roman"/>
                <w:b/>
                <w:sz w:val="24"/>
                <w:szCs w:val="24"/>
                <w:lang w:val="lt-LT"/>
              </w:rPr>
            </w:pPr>
            <w:r w:rsidRPr="009D0D7E">
              <w:rPr>
                <w:rFonts w:ascii="Times New Roman" w:eastAsia="Times New Roman" w:hAnsi="Times New Roman" w:cs="Times New Roman"/>
                <w:b/>
                <w:sz w:val="24"/>
                <w:szCs w:val="24"/>
                <w:lang w:val="lt-LT"/>
              </w:rPr>
              <w:t>NEMATERIALUSIS TURTAS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2A8EADDA" w14:textId="77777777" w:rsidR="006A3863" w:rsidRPr="009D0D7E" w:rsidRDefault="006A3863" w:rsidP="00326D29">
            <w:pPr>
              <w:spacing w:after="0" w:line="240" w:lineRule="auto"/>
              <w:jc w:val="center"/>
              <w:rPr>
                <w:rFonts w:ascii="Times New Roman" w:eastAsia="Times New Roman" w:hAnsi="Times New Roman" w:cs="Times New Roman"/>
                <w:sz w:val="24"/>
                <w:szCs w:val="24"/>
                <w:lang w:val="lt-LT"/>
              </w:rPr>
            </w:pPr>
          </w:p>
        </w:tc>
        <w:tc>
          <w:tcPr>
            <w:tcW w:w="1557" w:type="dxa"/>
            <w:tcBorders>
              <w:top w:val="nil"/>
              <w:left w:val="nil"/>
              <w:bottom w:val="single" w:sz="8" w:space="0" w:color="auto"/>
              <w:right w:val="single" w:sz="8" w:space="0" w:color="auto"/>
            </w:tcBorders>
            <w:shd w:val="clear" w:color="auto" w:fill="FFFFFF"/>
          </w:tcPr>
          <w:p w14:paraId="3EB03B6B" w14:textId="77777777" w:rsidR="006A3863" w:rsidRPr="009D0D7E" w:rsidRDefault="006A3863" w:rsidP="00326D29">
            <w:pPr>
              <w:spacing w:after="0" w:line="240" w:lineRule="auto"/>
              <w:jc w:val="center"/>
              <w:rPr>
                <w:rFonts w:ascii="Times New Roman" w:eastAsia="Times New Roman" w:hAnsi="Times New Roman" w:cs="Times New Roman"/>
                <w:sz w:val="24"/>
                <w:szCs w:val="24"/>
                <w:lang w:val="lt-LT"/>
              </w:rPr>
            </w:pPr>
          </w:p>
        </w:tc>
      </w:tr>
      <w:tr w:rsidR="006A3863" w:rsidRPr="009D0D7E" w14:paraId="7EADBFC3"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165EED75" w14:textId="77777777" w:rsidR="006A3863" w:rsidRPr="009D0D7E" w:rsidRDefault="006A3863" w:rsidP="00326D29">
            <w:pPr>
              <w:spacing w:after="0" w:line="240" w:lineRule="auto"/>
              <w:jc w:val="center"/>
              <w:rPr>
                <w:rFonts w:ascii="Times New Roman" w:eastAsia="Times New Roman" w:hAnsi="Times New Roman" w:cs="Times New Roman"/>
                <w:b/>
                <w:sz w:val="24"/>
                <w:szCs w:val="24"/>
                <w:lang w:val="lt-LT"/>
              </w:rPr>
            </w:pPr>
            <w:r w:rsidRPr="009D0D7E">
              <w:rPr>
                <w:rFonts w:ascii="Times New Roman" w:eastAsia="Times New Roman" w:hAnsi="Times New Roman" w:cs="Times New Roman"/>
                <w:b/>
                <w:sz w:val="24"/>
                <w:szCs w:val="24"/>
                <w:lang w:val="lt-LT"/>
              </w:rPr>
              <w:t>1.</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52C85C19" w14:textId="77777777" w:rsidR="006A3863" w:rsidRPr="009D0D7E" w:rsidRDefault="006A3863" w:rsidP="00326D29">
            <w:pPr>
              <w:spacing w:after="0" w:line="240" w:lineRule="auto"/>
              <w:ind w:firstLine="261"/>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Programinė įranga, jos licencijos ir techninė dokumentacija</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6B820691" w14:textId="77777777" w:rsidR="006A3863" w:rsidRPr="009D0D7E" w:rsidRDefault="006A3863"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1</w:t>
            </w:r>
          </w:p>
        </w:tc>
        <w:tc>
          <w:tcPr>
            <w:tcW w:w="1557" w:type="dxa"/>
            <w:tcBorders>
              <w:top w:val="nil"/>
              <w:left w:val="nil"/>
              <w:bottom w:val="single" w:sz="8" w:space="0" w:color="auto"/>
              <w:right w:val="single" w:sz="8" w:space="0" w:color="auto"/>
            </w:tcBorders>
            <w:shd w:val="clear" w:color="auto" w:fill="FFFFFF"/>
          </w:tcPr>
          <w:p w14:paraId="7642E08F" w14:textId="77777777" w:rsidR="006A3863" w:rsidRPr="009D0D7E" w:rsidRDefault="006A3863"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3.1.2.1.1.2</w:t>
            </w:r>
          </w:p>
        </w:tc>
      </w:tr>
      <w:tr w:rsidR="006A3863" w:rsidRPr="009D0D7E" w14:paraId="0A6B2C64"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6AA298BE" w14:textId="77777777" w:rsidR="006A3863" w:rsidRPr="009D0D7E" w:rsidRDefault="006A3863" w:rsidP="00326D29">
            <w:pPr>
              <w:spacing w:after="0" w:line="240" w:lineRule="auto"/>
              <w:jc w:val="center"/>
              <w:rPr>
                <w:rFonts w:ascii="Times New Roman" w:eastAsia="Times New Roman" w:hAnsi="Times New Roman" w:cs="Times New Roman"/>
                <w:b/>
                <w:sz w:val="24"/>
                <w:szCs w:val="24"/>
                <w:lang w:val="lt-LT"/>
              </w:rPr>
            </w:pPr>
            <w:r w:rsidRPr="009D0D7E">
              <w:rPr>
                <w:rFonts w:ascii="Times New Roman" w:eastAsia="Times New Roman" w:hAnsi="Times New Roman" w:cs="Times New Roman"/>
                <w:b/>
                <w:sz w:val="24"/>
                <w:szCs w:val="24"/>
                <w:lang w:val="lt-LT"/>
              </w:rPr>
              <w:t>2.</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7ACAA96E" w14:textId="77777777" w:rsidR="006A3863" w:rsidRPr="009D0D7E" w:rsidRDefault="006A3863" w:rsidP="00326D29">
            <w:pPr>
              <w:spacing w:after="0" w:line="240" w:lineRule="auto"/>
              <w:ind w:firstLine="261"/>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Patentai, išradimai, licencijos, įsigytos kitos teisės*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4BD2DD31" w14:textId="77777777" w:rsidR="006A3863" w:rsidRPr="009D0D7E" w:rsidRDefault="006A3863"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4</w:t>
            </w:r>
          </w:p>
        </w:tc>
        <w:tc>
          <w:tcPr>
            <w:tcW w:w="1557" w:type="dxa"/>
            <w:tcBorders>
              <w:top w:val="nil"/>
              <w:left w:val="nil"/>
              <w:bottom w:val="single" w:sz="8" w:space="0" w:color="auto"/>
              <w:right w:val="single" w:sz="8" w:space="0" w:color="auto"/>
            </w:tcBorders>
            <w:shd w:val="clear" w:color="auto" w:fill="FFFFFF"/>
          </w:tcPr>
          <w:p w14:paraId="737C80EE" w14:textId="77777777" w:rsidR="006A3863" w:rsidRPr="009D0D7E" w:rsidRDefault="006A3863"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3.1.2.1.1.3</w:t>
            </w:r>
          </w:p>
        </w:tc>
      </w:tr>
      <w:tr w:rsidR="006A3863" w:rsidRPr="009D0D7E" w14:paraId="6DE4FDF9"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4C92AA9B" w14:textId="77777777" w:rsidR="006A3863" w:rsidRPr="009D0D7E" w:rsidRDefault="006A3863" w:rsidP="00326D29">
            <w:pPr>
              <w:spacing w:after="0" w:line="240" w:lineRule="auto"/>
              <w:jc w:val="center"/>
              <w:rPr>
                <w:rFonts w:ascii="Times New Roman" w:eastAsia="Times New Roman" w:hAnsi="Times New Roman" w:cs="Times New Roman"/>
                <w:b/>
                <w:sz w:val="24"/>
                <w:szCs w:val="24"/>
                <w:lang w:val="lt-LT"/>
              </w:rPr>
            </w:pPr>
            <w:r w:rsidRPr="009D0D7E">
              <w:rPr>
                <w:rFonts w:ascii="Times New Roman" w:eastAsia="Times New Roman" w:hAnsi="Times New Roman" w:cs="Times New Roman"/>
                <w:b/>
                <w:sz w:val="24"/>
                <w:szCs w:val="24"/>
                <w:lang w:val="lt-LT"/>
              </w:rPr>
              <w:t>3.</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31A7D194" w14:textId="77777777" w:rsidR="006A3863" w:rsidRPr="009D0D7E" w:rsidRDefault="006A3863" w:rsidP="00326D29">
            <w:pPr>
              <w:spacing w:after="0" w:line="240" w:lineRule="auto"/>
              <w:ind w:firstLine="261"/>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Kitas nematerialusis turtas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0E1FE95E" w14:textId="77777777" w:rsidR="006A3863" w:rsidRPr="009D0D7E" w:rsidRDefault="006A3863"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2</w:t>
            </w:r>
          </w:p>
        </w:tc>
        <w:tc>
          <w:tcPr>
            <w:tcW w:w="1557" w:type="dxa"/>
            <w:tcBorders>
              <w:top w:val="nil"/>
              <w:left w:val="nil"/>
              <w:bottom w:val="single" w:sz="8" w:space="0" w:color="auto"/>
              <w:right w:val="single" w:sz="8" w:space="0" w:color="auto"/>
            </w:tcBorders>
            <w:shd w:val="clear" w:color="auto" w:fill="FFFFFF"/>
          </w:tcPr>
          <w:p w14:paraId="79488360" w14:textId="77777777" w:rsidR="006A3863" w:rsidRPr="009D0D7E" w:rsidRDefault="006A3863"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3.1.2.1.1.5</w:t>
            </w:r>
          </w:p>
        </w:tc>
      </w:tr>
      <w:tr w:rsidR="006A3863" w:rsidRPr="009D0D7E" w14:paraId="0E48E83B"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04F01C4B" w14:textId="77777777" w:rsidR="006A3863" w:rsidRPr="009D0D7E" w:rsidRDefault="006A3863" w:rsidP="00326D29">
            <w:pPr>
              <w:spacing w:after="0" w:line="240" w:lineRule="auto"/>
              <w:jc w:val="center"/>
              <w:rPr>
                <w:rFonts w:ascii="Times New Roman" w:eastAsia="Times New Roman" w:hAnsi="Times New Roman" w:cs="Times New Roman"/>
                <w:b/>
                <w:sz w:val="24"/>
                <w:szCs w:val="24"/>
                <w:lang w:val="lt-LT"/>
              </w:rPr>
            </w:pPr>
            <w:r w:rsidRPr="009D0D7E">
              <w:rPr>
                <w:rFonts w:ascii="Times New Roman" w:eastAsia="Times New Roman" w:hAnsi="Times New Roman" w:cs="Times New Roman"/>
                <w:b/>
                <w:sz w:val="24"/>
                <w:szCs w:val="24"/>
                <w:lang w:val="lt-LT"/>
              </w:rPr>
              <w:t>4.</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0A7A0CD7" w14:textId="77777777" w:rsidR="006A3863" w:rsidRPr="009D0D7E" w:rsidRDefault="006A3863" w:rsidP="00326D29">
            <w:pPr>
              <w:spacing w:after="0" w:line="240" w:lineRule="auto"/>
              <w:ind w:firstLine="261"/>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Prestižas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074B524D" w14:textId="77777777" w:rsidR="006A3863" w:rsidRPr="009D0D7E" w:rsidRDefault="006A3863"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5</w:t>
            </w:r>
          </w:p>
        </w:tc>
        <w:tc>
          <w:tcPr>
            <w:tcW w:w="1557" w:type="dxa"/>
            <w:tcBorders>
              <w:top w:val="nil"/>
              <w:left w:val="nil"/>
              <w:bottom w:val="single" w:sz="8" w:space="0" w:color="auto"/>
              <w:right w:val="single" w:sz="8" w:space="0" w:color="auto"/>
            </w:tcBorders>
            <w:shd w:val="clear" w:color="auto" w:fill="FFFFFF"/>
          </w:tcPr>
          <w:p w14:paraId="6FA0FE4E" w14:textId="77777777" w:rsidR="006A3863" w:rsidRPr="009D0D7E" w:rsidRDefault="006A3863" w:rsidP="00326D29">
            <w:pPr>
              <w:spacing w:after="0" w:line="240" w:lineRule="auto"/>
              <w:jc w:val="center"/>
              <w:rPr>
                <w:rFonts w:ascii="Times New Roman" w:eastAsia="Times New Roman" w:hAnsi="Times New Roman" w:cs="Times New Roman"/>
                <w:sz w:val="24"/>
                <w:szCs w:val="24"/>
                <w:lang w:val="lt-LT"/>
              </w:rPr>
            </w:pPr>
          </w:p>
        </w:tc>
      </w:tr>
    </w:tbl>
    <w:p w14:paraId="1E01D682" w14:textId="77777777" w:rsidR="006A3863" w:rsidRPr="009D0D7E" w:rsidRDefault="006A3863" w:rsidP="006A3863">
      <w:pPr>
        <w:rPr>
          <w:rFonts w:ascii="Times New Roman" w:hAnsi="Times New Roman" w:cs="Times New Roman"/>
          <w:sz w:val="24"/>
          <w:szCs w:val="24"/>
          <w:lang w:val="lt-LT"/>
        </w:rPr>
      </w:pPr>
    </w:p>
    <w:p w14:paraId="0D23C9BC" w14:textId="77777777" w:rsidR="006A3863" w:rsidRPr="009D0D7E" w:rsidRDefault="006A3863" w:rsidP="006A3863">
      <w:pPr>
        <w:widowControl w:val="0"/>
        <w:shd w:val="clear" w:color="auto" w:fill="FFFFFF"/>
        <w:tabs>
          <w:tab w:val="left" w:pos="0"/>
        </w:tabs>
        <w:suppressAutoHyphens/>
        <w:autoSpaceDE w:val="0"/>
        <w:spacing w:after="0" w:line="240" w:lineRule="auto"/>
        <w:jc w:val="both"/>
        <w:rPr>
          <w:rFonts w:ascii="Times New Roman" w:eastAsia="Times New Roman" w:hAnsi="Times New Roman" w:cs="Times New Roman"/>
          <w:sz w:val="24"/>
          <w:szCs w:val="24"/>
          <w:lang w:val="lt-LT" w:eastAsia="ar-SA"/>
        </w:rPr>
      </w:pPr>
    </w:p>
    <w:p w14:paraId="112152D5" w14:textId="20EA4CD9" w:rsidR="00C91F92" w:rsidRPr="009D0D7E" w:rsidRDefault="00C91F92" w:rsidP="00C91F92">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Naudingo tarnavimo laikas pagal nematerialiojo turto grupes:</w:t>
      </w:r>
    </w:p>
    <w:p w14:paraId="5792DD13" w14:textId="77777777" w:rsidR="009863A9" w:rsidRPr="009D0D7E" w:rsidRDefault="009863A9" w:rsidP="00C91F92">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tbl>
      <w:tblPr>
        <w:tblStyle w:val="Lentelstinklelis"/>
        <w:tblW w:w="0" w:type="auto"/>
        <w:tblLook w:val="04A0" w:firstRow="1" w:lastRow="0" w:firstColumn="1" w:lastColumn="0" w:noHBand="0" w:noVBand="1"/>
      </w:tblPr>
      <w:tblGrid>
        <w:gridCol w:w="7234"/>
        <w:gridCol w:w="2395"/>
      </w:tblGrid>
      <w:tr w:rsidR="001808D7" w:rsidRPr="009D0D7E" w14:paraId="1F1538CE" w14:textId="77777777" w:rsidTr="00C91F92">
        <w:tc>
          <w:tcPr>
            <w:tcW w:w="7508" w:type="dxa"/>
          </w:tcPr>
          <w:p w14:paraId="4EA038F4" w14:textId="5210E9C4" w:rsidR="00C91F92" w:rsidRPr="009D0D7E" w:rsidRDefault="00C91F92" w:rsidP="00C91F92">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Riboto naudojimo nematerialiojo turto grupės pavadinimas</w:t>
            </w:r>
          </w:p>
        </w:tc>
        <w:tc>
          <w:tcPr>
            <w:tcW w:w="2454" w:type="dxa"/>
          </w:tcPr>
          <w:p w14:paraId="73B5C360" w14:textId="6C7ECF58" w:rsidR="00C91F92" w:rsidRPr="009D0D7E" w:rsidRDefault="00C91F92" w:rsidP="00C91F92">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Naudingo tarnavimo laikas metais</w:t>
            </w:r>
          </w:p>
        </w:tc>
      </w:tr>
      <w:tr w:rsidR="001808D7" w:rsidRPr="009D0D7E" w14:paraId="6486984C" w14:textId="77777777" w:rsidTr="00C91F92">
        <w:tc>
          <w:tcPr>
            <w:tcW w:w="7508" w:type="dxa"/>
          </w:tcPr>
          <w:p w14:paraId="15B43C62" w14:textId="116A4CB6" w:rsidR="00C91F92" w:rsidRPr="009D0D7E" w:rsidRDefault="00C91F92" w:rsidP="00C91F92">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Plėtros darbai</w:t>
            </w:r>
          </w:p>
        </w:tc>
        <w:tc>
          <w:tcPr>
            <w:tcW w:w="2454" w:type="dxa"/>
          </w:tcPr>
          <w:p w14:paraId="3E7D35D2" w14:textId="77777777" w:rsidR="00C91F92" w:rsidRPr="009D0D7E" w:rsidRDefault="00C91F92" w:rsidP="00C91F92">
            <w:pPr>
              <w:widowControl w:val="0"/>
              <w:tabs>
                <w:tab w:val="left" w:pos="0"/>
              </w:tabs>
              <w:suppressAutoHyphens/>
              <w:autoSpaceDE w:val="0"/>
              <w:jc w:val="center"/>
              <w:rPr>
                <w:rFonts w:ascii="Times New Roman" w:eastAsia="Times New Roman" w:hAnsi="Times New Roman" w:cs="Times New Roman"/>
                <w:sz w:val="24"/>
                <w:szCs w:val="24"/>
                <w:lang w:val="lt-LT" w:eastAsia="ar-SA"/>
              </w:rPr>
            </w:pPr>
          </w:p>
        </w:tc>
      </w:tr>
      <w:tr w:rsidR="001808D7" w:rsidRPr="009D0D7E" w14:paraId="7DCBA3C1" w14:textId="77777777" w:rsidTr="00C91F92">
        <w:tc>
          <w:tcPr>
            <w:tcW w:w="7508" w:type="dxa"/>
          </w:tcPr>
          <w:p w14:paraId="54AAA573" w14:textId="58EE37F3" w:rsidR="00C91F92" w:rsidRPr="009D0D7E" w:rsidRDefault="00C91F92" w:rsidP="00C91F92">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Programinė įranga ir jos licencijos</w:t>
            </w:r>
          </w:p>
        </w:tc>
        <w:tc>
          <w:tcPr>
            <w:tcW w:w="2454" w:type="dxa"/>
          </w:tcPr>
          <w:p w14:paraId="319A0C03" w14:textId="3FE93FF0" w:rsidR="00C91F92" w:rsidRPr="009D0D7E" w:rsidRDefault="00E5415D" w:rsidP="00C91F92">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1</w:t>
            </w:r>
          </w:p>
        </w:tc>
      </w:tr>
      <w:tr w:rsidR="001808D7" w:rsidRPr="009D0D7E" w14:paraId="3E35F922" w14:textId="77777777" w:rsidTr="00C91F92">
        <w:tc>
          <w:tcPr>
            <w:tcW w:w="7508" w:type="dxa"/>
          </w:tcPr>
          <w:p w14:paraId="74370E2F" w14:textId="58EEEE0E" w:rsidR="00C91F92" w:rsidRPr="009D0D7E" w:rsidRDefault="00C91F92" w:rsidP="00C91F92">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Patentai, autorių ir kitos teisės</w:t>
            </w:r>
          </w:p>
        </w:tc>
        <w:tc>
          <w:tcPr>
            <w:tcW w:w="2454" w:type="dxa"/>
          </w:tcPr>
          <w:p w14:paraId="7F280ADF" w14:textId="73E7E5E4" w:rsidR="00C91F92" w:rsidRPr="009D0D7E" w:rsidRDefault="001808D7" w:rsidP="00C91F92">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4</w:t>
            </w:r>
          </w:p>
        </w:tc>
      </w:tr>
      <w:tr w:rsidR="001808D7" w:rsidRPr="009D0D7E" w14:paraId="5282A96C" w14:textId="77777777" w:rsidTr="00C91F92">
        <w:tc>
          <w:tcPr>
            <w:tcW w:w="7508" w:type="dxa"/>
          </w:tcPr>
          <w:p w14:paraId="0FE174B4" w14:textId="090B13BA" w:rsidR="00C91F92" w:rsidRPr="009D0D7E" w:rsidRDefault="00C91F92" w:rsidP="00C91F92">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Kitas nematerialusis turtas</w:t>
            </w:r>
          </w:p>
        </w:tc>
        <w:tc>
          <w:tcPr>
            <w:tcW w:w="2454" w:type="dxa"/>
          </w:tcPr>
          <w:p w14:paraId="5746CF11" w14:textId="1C3ED02F" w:rsidR="00C91F92" w:rsidRPr="009D0D7E" w:rsidRDefault="00E5415D" w:rsidP="00C91F92">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2</w:t>
            </w:r>
          </w:p>
        </w:tc>
      </w:tr>
    </w:tbl>
    <w:p w14:paraId="2F264CF6" w14:textId="6B634C16" w:rsidR="00C91F92" w:rsidRPr="009D0D7E" w:rsidRDefault="00C91F92" w:rsidP="00C91F92">
      <w:pPr>
        <w:widowControl w:val="0"/>
        <w:shd w:val="clear" w:color="auto" w:fill="FFFFFF"/>
        <w:tabs>
          <w:tab w:val="left" w:pos="0"/>
        </w:tabs>
        <w:suppressAutoHyphens/>
        <w:autoSpaceDE w:val="0"/>
        <w:spacing w:after="0" w:line="240" w:lineRule="auto"/>
        <w:jc w:val="both"/>
        <w:rPr>
          <w:rFonts w:ascii="Times New Roman" w:eastAsia="Times New Roman" w:hAnsi="Times New Roman" w:cs="Times New Roman"/>
          <w:sz w:val="24"/>
          <w:szCs w:val="24"/>
          <w:lang w:val="lt-LT" w:eastAsia="ar-SA"/>
        </w:rPr>
      </w:pPr>
    </w:p>
    <w:p w14:paraId="46736FF9" w14:textId="77777777" w:rsidR="00C91F92" w:rsidRPr="009D0D7E"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Times New Roman"/>
          <w:b/>
          <w:bCs/>
          <w:spacing w:val="-1"/>
          <w:w w:val="103"/>
          <w:sz w:val="24"/>
          <w:szCs w:val="24"/>
          <w:lang w:val="lt-LT" w:eastAsia="ar-SA"/>
        </w:rPr>
      </w:pPr>
      <w:r w:rsidRPr="009D0D7E">
        <w:rPr>
          <w:rFonts w:ascii="Times New Roman" w:eastAsia="Times New Roman" w:hAnsi="Times New Roman" w:cs="Times New Roman"/>
          <w:b/>
          <w:bCs/>
          <w:spacing w:val="-1"/>
          <w:w w:val="103"/>
          <w:sz w:val="24"/>
          <w:szCs w:val="24"/>
          <w:lang w:val="lt-LT" w:eastAsia="ar-SA"/>
        </w:rPr>
        <w:t>Ilgalaikis materialusis turtas</w:t>
      </w:r>
    </w:p>
    <w:p w14:paraId="559B7EF2" w14:textId="77777777" w:rsidR="00C91F92" w:rsidRPr="009D0D7E" w:rsidRDefault="00C91F92" w:rsidP="00C91F92">
      <w:pPr>
        <w:suppressAutoHyphens/>
        <w:spacing w:after="0" w:line="240" w:lineRule="auto"/>
        <w:rPr>
          <w:rFonts w:ascii="Times New Roman" w:eastAsia="Times New Roman" w:hAnsi="Times New Roman" w:cs="Arial"/>
          <w:sz w:val="24"/>
          <w:szCs w:val="16"/>
          <w:lang w:val="lt-LT" w:eastAsia="ar-SA"/>
        </w:rPr>
      </w:pPr>
    </w:p>
    <w:p w14:paraId="4961DB70" w14:textId="47B30736" w:rsidR="00C91F92" w:rsidRPr="009D0D7E" w:rsidRDefault="00C91F92" w:rsidP="00B4395C">
      <w:pPr>
        <w:widowControl w:val="0"/>
        <w:shd w:val="clear" w:color="auto" w:fill="FFFFFF"/>
        <w:tabs>
          <w:tab w:val="left" w:pos="0"/>
          <w:tab w:val="left" w:pos="426"/>
        </w:tabs>
        <w:suppressAutoHyphens/>
        <w:autoSpaceDE w:val="0"/>
        <w:spacing w:after="0" w:line="240" w:lineRule="auto"/>
        <w:ind w:firstLine="993"/>
        <w:jc w:val="both"/>
        <w:rPr>
          <w:rFonts w:ascii="Times New Roman" w:eastAsia="Times New Roman" w:hAnsi="Times New Roman" w:cs="Arial"/>
          <w:sz w:val="24"/>
          <w:szCs w:val="24"/>
          <w:lang w:val="lt-LT" w:eastAsia="ar-SA"/>
        </w:rPr>
      </w:pPr>
      <w:bookmarkStart w:id="6" w:name="_Ref140565456"/>
      <w:r w:rsidRPr="009D0D7E">
        <w:rPr>
          <w:rFonts w:ascii="Times New Roman" w:eastAsia="Times New Roman" w:hAnsi="Times New Roman" w:cs="Times New Roman"/>
          <w:sz w:val="24"/>
          <w:szCs w:val="24"/>
          <w:lang w:val="lt-LT" w:eastAsia="ar-SA"/>
        </w:rPr>
        <w:t xml:space="preserve">Ilgalaikio materialiojo turto apskaitos metodai ir taisyklės nustatyti 12-ajame VSAFAS „Ilgalaikis materialusis turtas“, ilgalaikio materialiojo turto nuvertėjimo apskaičiavimo ir apskaitos metodai ir taisyklės – 22-ajame VSAFAS „Turto nuvertėjimas“. </w:t>
      </w:r>
    </w:p>
    <w:p w14:paraId="4A2C2324" w14:textId="25EA1935" w:rsidR="00C91F92" w:rsidRPr="009D0D7E" w:rsidRDefault="00C91F92" w:rsidP="00B4395C">
      <w:pPr>
        <w:widowControl w:val="0"/>
        <w:shd w:val="clear" w:color="auto" w:fill="FFFFFF"/>
        <w:tabs>
          <w:tab w:val="left" w:pos="0"/>
          <w:tab w:val="left" w:pos="426"/>
        </w:tabs>
        <w:suppressAutoHyphens/>
        <w:autoSpaceDE w:val="0"/>
        <w:spacing w:after="0" w:line="240" w:lineRule="auto"/>
        <w:ind w:firstLine="993"/>
        <w:jc w:val="both"/>
        <w:rPr>
          <w:rFonts w:ascii="Times New Roman" w:eastAsia="Times New Roman" w:hAnsi="Times New Roman" w:cs="Arial"/>
          <w:sz w:val="24"/>
          <w:szCs w:val="24"/>
          <w:lang w:val="lt-LT" w:eastAsia="ar-SA"/>
        </w:rPr>
      </w:pPr>
      <w:r w:rsidRPr="009D0D7E">
        <w:rPr>
          <w:rFonts w:ascii="Times New Roman" w:eastAsia="Times New Roman" w:hAnsi="Times New Roman" w:cs="Times New Roman"/>
          <w:bCs/>
          <w:spacing w:val="-2"/>
          <w:sz w:val="24"/>
          <w:szCs w:val="24"/>
          <w:lang w:val="lt-LT" w:eastAsia="ar-SA"/>
        </w:rPr>
        <w:t>I</w:t>
      </w:r>
      <w:r w:rsidRPr="009D0D7E">
        <w:rPr>
          <w:rFonts w:ascii="Times New Roman" w:eastAsia="Times New Roman" w:hAnsi="Times New Roman" w:cs="Times New Roman"/>
          <w:bCs/>
          <w:spacing w:val="-4"/>
          <w:sz w:val="24"/>
          <w:szCs w:val="24"/>
          <w:lang w:val="lt-LT" w:eastAsia="ar-SA"/>
        </w:rPr>
        <w:t>l</w:t>
      </w:r>
      <w:r w:rsidRPr="009D0D7E">
        <w:rPr>
          <w:rFonts w:ascii="Times New Roman" w:eastAsia="Times New Roman" w:hAnsi="Times New Roman" w:cs="Times New Roman"/>
          <w:bCs/>
          <w:sz w:val="24"/>
          <w:szCs w:val="24"/>
          <w:lang w:val="lt-LT" w:eastAsia="ar-SA"/>
        </w:rPr>
        <w:t>g</w:t>
      </w:r>
      <w:r w:rsidRPr="009D0D7E">
        <w:rPr>
          <w:rFonts w:ascii="Times New Roman" w:eastAsia="Times New Roman" w:hAnsi="Times New Roman" w:cs="Times New Roman"/>
          <w:bCs/>
          <w:spacing w:val="5"/>
          <w:sz w:val="24"/>
          <w:szCs w:val="24"/>
          <w:lang w:val="lt-LT" w:eastAsia="ar-SA"/>
        </w:rPr>
        <w:t>a</w:t>
      </w:r>
      <w:r w:rsidRPr="009D0D7E">
        <w:rPr>
          <w:rFonts w:ascii="Times New Roman" w:eastAsia="Times New Roman" w:hAnsi="Times New Roman" w:cs="Times New Roman"/>
          <w:bCs/>
          <w:spacing w:val="-4"/>
          <w:sz w:val="24"/>
          <w:szCs w:val="24"/>
          <w:lang w:val="lt-LT" w:eastAsia="ar-SA"/>
        </w:rPr>
        <w:t>l</w:t>
      </w:r>
      <w:r w:rsidRPr="009D0D7E">
        <w:rPr>
          <w:rFonts w:ascii="Times New Roman" w:eastAsia="Times New Roman" w:hAnsi="Times New Roman" w:cs="Times New Roman"/>
          <w:bCs/>
          <w:sz w:val="24"/>
          <w:szCs w:val="24"/>
          <w:lang w:val="lt-LT" w:eastAsia="ar-SA"/>
        </w:rPr>
        <w:t>a</w:t>
      </w:r>
      <w:r w:rsidRPr="009D0D7E">
        <w:rPr>
          <w:rFonts w:ascii="Times New Roman" w:eastAsia="Times New Roman" w:hAnsi="Times New Roman" w:cs="Times New Roman"/>
          <w:bCs/>
          <w:spacing w:val="5"/>
          <w:sz w:val="24"/>
          <w:szCs w:val="24"/>
          <w:lang w:val="lt-LT" w:eastAsia="ar-SA"/>
        </w:rPr>
        <w:t>i</w:t>
      </w:r>
      <w:r w:rsidRPr="009D0D7E">
        <w:rPr>
          <w:rFonts w:ascii="Times New Roman" w:eastAsia="Times New Roman" w:hAnsi="Times New Roman" w:cs="Times New Roman"/>
          <w:bCs/>
          <w:spacing w:val="-4"/>
          <w:sz w:val="24"/>
          <w:szCs w:val="24"/>
          <w:lang w:val="lt-LT" w:eastAsia="ar-SA"/>
        </w:rPr>
        <w:t>k</w:t>
      </w:r>
      <w:r w:rsidRPr="009D0D7E">
        <w:rPr>
          <w:rFonts w:ascii="Times New Roman" w:eastAsia="Times New Roman" w:hAnsi="Times New Roman" w:cs="Times New Roman"/>
          <w:bCs/>
          <w:spacing w:val="1"/>
          <w:sz w:val="24"/>
          <w:szCs w:val="24"/>
          <w:lang w:val="lt-LT" w:eastAsia="ar-SA"/>
        </w:rPr>
        <w:t>i</w:t>
      </w:r>
      <w:r w:rsidRPr="009D0D7E">
        <w:rPr>
          <w:rFonts w:ascii="Times New Roman" w:eastAsia="Times New Roman" w:hAnsi="Times New Roman" w:cs="Times New Roman"/>
          <w:bCs/>
          <w:sz w:val="24"/>
          <w:szCs w:val="24"/>
          <w:lang w:val="lt-LT" w:eastAsia="ar-SA"/>
        </w:rPr>
        <w:t>s</w:t>
      </w:r>
      <w:r w:rsidRPr="009D0D7E">
        <w:rPr>
          <w:rFonts w:ascii="Times New Roman" w:eastAsia="Times New Roman" w:hAnsi="Times New Roman" w:cs="Times New Roman"/>
          <w:bCs/>
          <w:spacing w:val="34"/>
          <w:sz w:val="24"/>
          <w:szCs w:val="24"/>
          <w:lang w:val="lt-LT" w:eastAsia="ar-SA"/>
        </w:rPr>
        <w:t xml:space="preserve"> </w:t>
      </w:r>
      <w:r w:rsidRPr="009D0D7E">
        <w:rPr>
          <w:rFonts w:ascii="Times New Roman" w:eastAsia="Times New Roman" w:hAnsi="Times New Roman" w:cs="Times New Roman"/>
          <w:bCs/>
          <w:spacing w:val="-3"/>
          <w:sz w:val="24"/>
          <w:szCs w:val="24"/>
          <w:lang w:val="lt-LT" w:eastAsia="ar-SA"/>
        </w:rPr>
        <w:t>m</w:t>
      </w:r>
      <w:r w:rsidRPr="009D0D7E">
        <w:rPr>
          <w:rFonts w:ascii="Times New Roman" w:eastAsia="Times New Roman" w:hAnsi="Times New Roman" w:cs="Times New Roman"/>
          <w:bCs/>
          <w:sz w:val="24"/>
          <w:szCs w:val="24"/>
          <w:lang w:val="lt-LT" w:eastAsia="ar-SA"/>
        </w:rPr>
        <w:t>a</w:t>
      </w:r>
      <w:r w:rsidRPr="009D0D7E">
        <w:rPr>
          <w:rFonts w:ascii="Times New Roman" w:eastAsia="Times New Roman" w:hAnsi="Times New Roman" w:cs="Times New Roman"/>
          <w:bCs/>
          <w:spacing w:val="2"/>
          <w:sz w:val="24"/>
          <w:szCs w:val="24"/>
          <w:lang w:val="lt-LT" w:eastAsia="ar-SA"/>
        </w:rPr>
        <w:t>t</w:t>
      </w:r>
      <w:r w:rsidRPr="009D0D7E">
        <w:rPr>
          <w:rFonts w:ascii="Times New Roman" w:eastAsia="Times New Roman" w:hAnsi="Times New Roman" w:cs="Times New Roman"/>
          <w:bCs/>
          <w:spacing w:val="4"/>
          <w:sz w:val="24"/>
          <w:szCs w:val="24"/>
          <w:lang w:val="lt-LT" w:eastAsia="ar-SA"/>
        </w:rPr>
        <w:t>e</w:t>
      </w:r>
      <w:r w:rsidRPr="009D0D7E">
        <w:rPr>
          <w:rFonts w:ascii="Times New Roman" w:eastAsia="Times New Roman" w:hAnsi="Times New Roman" w:cs="Times New Roman"/>
          <w:bCs/>
          <w:spacing w:val="-5"/>
          <w:sz w:val="24"/>
          <w:szCs w:val="24"/>
          <w:lang w:val="lt-LT" w:eastAsia="ar-SA"/>
        </w:rPr>
        <w:t>r</w:t>
      </w:r>
      <w:r w:rsidRPr="009D0D7E">
        <w:rPr>
          <w:rFonts w:ascii="Times New Roman" w:eastAsia="Times New Roman" w:hAnsi="Times New Roman" w:cs="Times New Roman"/>
          <w:bCs/>
          <w:spacing w:val="1"/>
          <w:sz w:val="24"/>
          <w:szCs w:val="24"/>
          <w:lang w:val="lt-LT" w:eastAsia="ar-SA"/>
        </w:rPr>
        <w:t>i</w:t>
      </w:r>
      <w:r w:rsidRPr="009D0D7E">
        <w:rPr>
          <w:rFonts w:ascii="Times New Roman" w:eastAsia="Times New Roman" w:hAnsi="Times New Roman" w:cs="Times New Roman"/>
          <w:bCs/>
          <w:spacing w:val="5"/>
          <w:sz w:val="24"/>
          <w:szCs w:val="24"/>
          <w:lang w:val="lt-LT" w:eastAsia="ar-SA"/>
        </w:rPr>
        <w:t>a</w:t>
      </w:r>
      <w:r w:rsidRPr="009D0D7E">
        <w:rPr>
          <w:rFonts w:ascii="Times New Roman" w:eastAsia="Times New Roman" w:hAnsi="Times New Roman" w:cs="Times New Roman"/>
          <w:bCs/>
          <w:spacing w:val="-4"/>
          <w:sz w:val="24"/>
          <w:szCs w:val="24"/>
          <w:lang w:val="lt-LT" w:eastAsia="ar-SA"/>
        </w:rPr>
        <w:t>l</w:t>
      </w:r>
      <w:r w:rsidRPr="009D0D7E">
        <w:rPr>
          <w:rFonts w:ascii="Times New Roman" w:eastAsia="Times New Roman" w:hAnsi="Times New Roman" w:cs="Times New Roman"/>
          <w:bCs/>
          <w:spacing w:val="6"/>
          <w:sz w:val="24"/>
          <w:szCs w:val="24"/>
          <w:lang w:val="lt-LT" w:eastAsia="ar-SA"/>
        </w:rPr>
        <w:t>u</w:t>
      </w:r>
      <w:r w:rsidRPr="009D0D7E">
        <w:rPr>
          <w:rFonts w:ascii="Times New Roman" w:eastAsia="Times New Roman" w:hAnsi="Times New Roman" w:cs="Times New Roman"/>
          <w:bCs/>
          <w:spacing w:val="-2"/>
          <w:sz w:val="24"/>
          <w:szCs w:val="24"/>
          <w:lang w:val="lt-LT" w:eastAsia="ar-SA"/>
        </w:rPr>
        <w:t>s</w:t>
      </w:r>
      <w:r w:rsidRPr="009D0D7E">
        <w:rPr>
          <w:rFonts w:ascii="Times New Roman" w:eastAsia="Times New Roman" w:hAnsi="Times New Roman" w:cs="Times New Roman"/>
          <w:bCs/>
          <w:spacing w:val="1"/>
          <w:sz w:val="24"/>
          <w:szCs w:val="24"/>
          <w:lang w:val="lt-LT" w:eastAsia="ar-SA"/>
        </w:rPr>
        <w:t>i</w:t>
      </w:r>
      <w:r w:rsidRPr="009D0D7E">
        <w:rPr>
          <w:rFonts w:ascii="Times New Roman" w:eastAsia="Times New Roman" w:hAnsi="Times New Roman" w:cs="Times New Roman"/>
          <w:bCs/>
          <w:sz w:val="24"/>
          <w:szCs w:val="24"/>
          <w:lang w:val="lt-LT" w:eastAsia="ar-SA"/>
        </w:rPr>
        <w:t xml:space="preserve">s </w:t>
      </w:r>
      <w:r w:rsidRPr="009D0D7E">
        <w:rPr>
          <w:rFonts w:ascii="Times New Roman" w:eastAsia="Times New Roman" w:hAnsi="Times New Roman" w:cs="Times New Roman"/>
          <w:bCs/>
          <w:spacing w:val="2"/>
          <w:sz w:val="24"/>
          <w:szCs w:val="24"/>
          <w:lang w:val="lt-LT" w:eastAsia="ar-SA"/>
        </w:rPr>
        <w:t>t</w:t>
      </w:r>
      <w:r w:rsidRPr="009D0D7E">
        <w:rPr>
          <w:rFonts w:ascii="Times New Roman" w:eastAsia="Times New Roman" w:hAnsi="Times New Roman" w:cs="Times New Roman"/>
          <w:bCs/>
          <w:spacing w:val="1"/>
          <w:sz w:val="24"/>
          <w:szCs w:val="24"/>
          <w:lang w:val="lt-LT" w:eastAsia="ar-SA"/>
        </w:rPr>
        <w:t>u</w:t>
      </w:r>
      <w:r w:rsidRPr="009D0D7E">
        <w:rPr>
          <w:rFonts w:ascii="Times New Roman" w:eastAsia="Times New Roman" w:hAnsi="Times New Roman" w:cs="Times New Roman"/>
          <w:bCs/>
          <w:spacing w:val="-5"/>
          <w:sz w:val="24"/>
          <w:szCs w:val="24"/>
          <w:lang w:val="lt-LT" w:eastAsia="ar-SA"/>
        </w:rPr>
        <w:t>r</w:t>
      </w:r>
      <w:r w:rsidRPr="009D0D7E">
        <w:rPr>
          <w:rFonts w:ascii="Times New Roman" w:eastAsia="Times New Roman" w:hAnsi="Times New Roman" w:cs="Times New Roman"/>
          <w:bCs/>
          <w:spacing w:val="2"/>
          <w:sz w:val="24"/>
          <w:szCs w:val="24"/>
          <w:lang w:val="lt-LT" w:eastAsia="ar-SA"/>
        </w:rPr>
        <w:t>t</w:t>
      </w:r>
      <w:r w:rsidRPr="009D0D7E">
        <w:rPr>
          <w:rFonts w:ascii="Times New Roman" w:eastAsia="Times New Roman" w:hAnsi="Times New Roman" w:cs="Times New Roman"/>
          <w:bCs/>
          <w:sz w:val="24"/>
          <w:szCs w:val="24"/>
          <w:lang w:val="lt-LT" w:eastAsia="ar-SA"/>
        </w:rPr>
        <w:t>as</w:t>
      </w:r>
      <w:r w:rsidRPr="009D0D7E">
        <w:rPr>
          <w:rFonts w:ascii="Times New Roman" w:eastAsia="Times New Roman" w:hAnsi="Times New Roman" w:cs="Times New Roman"/>
          <w:b/>
          <w:bCs/>
          <w:sz w:val="24"/>
          <w:szCs w:val="24"/>
          <w:lang w:val="lt-LT" w:eastAsia="ar-SA"/>
        </w:rPr>
        <w:t xml:space="preserve"> </w:t>
      </w:r>
      <w:r w:rsidRPr="009D0D7E">
        <w:rPr>
          <w:rFonts w:ascii="Times New Roman" w:eastAsia="Times New Roman" w:hAnsi="Times New Roman" w:cs="Times New Roman"/>
          <w:spacing w:val="-1"/>
          <w:sz w:val="24"/>
          <w:szCs w:val="24"/>
          <w:lang w:val="lt-LT" w:eastAsia="ar-SA"/>
        </w:rPr>
        <w:t>a</w:t>
      </w:r>
      <w:r w:rsidRPr="009D0D7E">
        <w:rPr>
          <w:rFonts w:ascii="Times New Roman" w:eastAsia="Times New Roman" w:hAnsi="Times New Roman" w:cs="Times New Roman"/>
          <w:sz w:val="24"/>
          <w:szCs w:val="24"/>
          <w:lang w:val="lt-LT" w:eastAsia="ar-SA"/>
        </w:rPr>
        <w:t>p</w:t>
      </w:r>
      <w:r w:rsidRPr="009D0D7E">
        <w:rPr>
          <w:rFonts w:ascii="Times New Roman" w:eastAsia="Times New Roman" w:hAnsi="Times New Roman" w:cs="Times New Roman"/>
          <w:spacing w:val="-2"/>
          <w:sz w:val="24"/>
          <w:szCs w:val="24"/>
          <w:lang w:val="lt-LT" w:eastAsia="ar-SA"/>
        </w:rPr>
        <w:t>s</w:t>
      </w:r>
      <w:r w:rsidRPr="009D0D7E">
        <w:rPr>
          <w:rFonts w:ascii="Times New Roman" w:eastAsia="Times New Roman" w:hAnsi="Times New Roman" w:cs="Times New Roman"/>
          <w:sz w:val="24"/>
          <w:szCs w:val="24"/>
          <w:lang w:val="lt-LT" w:eastAsia="ar-SA"/>
        </w:rPr>
        <w:t>k</w:t>
      </w:r>
      <w:r w:rsidRPr="009D0D7E">
        <w:rPr>
          <w:rFonts w:ascii="Times New Roman" w:eastAsia="Times New Roman" w:hAnsi="Times New Roman" w:cs="Times New Roman"/>
          <w:spacing w:val="4"/>
          <w:sz w:val="24"/>
          <w:szCs w:val="24"/>
          <w:lang w:val="lt-LT" w:eastAsia="ar-SA"/>
        </w:rPr>
        <w:t>a</w:t>
      </w:r>
      <w:r w:rsidRPr="009D0D7E">
        <w:rPr>
          <w:rFonts w:ascii="Times New Roman" w:eastAsia="Times New Roman" w:hAnsi="Times New Roman" w:cs="Times New Roman"/>
          <w:spacing w:val="-9"/>
          <w:sz w:val="24"/>
          <w:szCs w:val="24"/>
          <w:lang w:val="lt-LT" w:eastAsia="ar-SA"/>
        </w:rPr>
        <w:t>i</w:t>
      </w:r>
      <w:r w:rsidRPr="009D0D7E">
        <w:rPr>
          <w:rFonts w:ascii="Times New Roman" w:eastAsia="Times New Roman" w:hAnsi="Times New Roman" w:cs="Times New Roman"/>
          <w:spacing w:val="10"/>
          <w:sz w:val="24"/>
          <w:szCs w:val="24"/>
          <w:lang w:val="lt-LT" w:eastAsia="ar-SA"/>
        </w:rPr>
        <w:t>t</w:t>
      </w:r>
      <w:r w:rsidRPr="009D0D7E">
        <w:rPr>
          <w:rFonts w:ascii="Times New Roman" w:eastAsia="Times New Roman" w:hAnsi="Times New Roman" w:cs="Times New Roman"/>
          <w:spacing w:val="5"/>
          <w:sz w:val="24"/>
          <w:szCs w:val="24"/>
          <w:lang w:val="lt-LT" w:eastAsia="ar-SA"/>
        </w:rPr>
        <w:t>o</w:t>
      </w:r>
      <w:r w:rsidRPr="009D0D7E">
        <w:rPr>
          <w:rFonts w:ascii="Times New Roman" w:eastAsia="Times New Roman" w:hAnsi="Times New Roman" w:cs="Times New Roman"/>
          <w:spacing w:val="-9"/>
          <w:sz w:val="24"/>
          <w:szCs w:val="24"/>
          <w:lang w:val="lt-LT" w:eastAsia="ar-SA"/>
        </w:rPr>
        <w:t>j</w:t>
      </w:r>
      <w:r w:rsidRPr="009D0D7E">
        <w:rPr>
          <w:rFonts w:ascii="Times New Roman" w:eastAsia="Times New Roman" w:hAnsi="Times New Roman" w:cs="Times New Roman"/>
          <w:sz w:val="24"/>
          <w:szCs w:val="24"/>
          <w:lang w:val="lt-LT" w:eastAsia="ar-SA"/>
        </w:rPr>
        <w:t xml:space="preserve">e </w:t>
      </w:r>
      <w:r w:rsidRPr="009D0D7E">
        <w:rPr>
          <w:rFonts w:ascii="Times New Roman" w:eastAsia="Times New Roman" w:hAnsi="Times New Roman" w:cs="Times New Roman"/>
          <w:spacing w:val="2"/>
          <w:sz w:val="24"/>
          <w:szCs w:val="24"/>
          <w:lang w:val="lt-LT" w:eastAsia="ar-SA"/>
        </w:rPr>
        <w:t>r</w:t>
      </w:r>
      <w:r w:rsidRPr="009D0D7E">
        <w:rPr>
          <w:rFonts w:ascii="Times New Roman" w:eastAsia="Times New Roman" w:hAnsi="Times New Roman" w:cs="Times New Roman"/>
          <w:spacing w:val="-1"/>
          <w:sz w:val="24"/>
          <w:szCs w:val="24"/>
          <w:lang w:val="lt-LT" w:eastAsia="ar-SA"/>
        </w:rPr>
        <w:t>e</w:t>
      </w:r>
      <w:r w:rsidRPr="009D0D7E">
        <w:rPr>
          <w:rFonts w:ascii="Times New Roman" w:eastAsia="Times New Roman" w:hAnsi="Times New Roman" w:cs="Times New Roman"/>
          <w:spacing w:val="5"/>
          <w:sz w:val="24"/>
          <w:szCs w:val="24"/>
          <w:lang w:val="lt-LT" w:eastAsia="ar-SA"/>
        </w:rPr>
        <w:t>g</w:t>
      </w:r>
      <w:r w:rsidRPr="009D0D7E">
        <w:rPr>
          <w:rFonts w:ascii="Times New Roman" w:eastAsia="Times New Roman" w:hAnsi="Times New Roman" w:cs="Times New Roman"/>
          <w:spacing w:val="-4"/>
          <w:sz w:val="24"/>
          <w:szCs w:val="24"/>
          <w:lang w:val="lt-LT" w:eastAsia="ar-SA"/>
        </w:rPr>
        <w:t>i</w:t>
      </w:r>
      <w:r w:rsidRPr="009D0D7E">
        <w:rPr>
          <w:rFonts w:ascii="Times New Roman" w:eastAsia="Times New Roman" w:hAnsi="Times New Roman" w:cs="Times New Roman"/>
          <w:spacing w:val="-2"/>
          <w:sz w:val="24"/>
          <w:szCs w:val="24"/>
          <w:lang w:val="lt-LT" w:eastAsia="ar-SA"/>
        </w:rPr>
        <w:t>s</w:t>
      </w:r>
      <w:r w:rsidRPr="009D0D7E">
        <w:rPr>
          <w:rFonts w:ascii="Times New Roman" w:eastAsia="Times New Roman" w:hAnsi="Times New Roman" w:cs="Times New Roman"/>
          <w:spacing w:val="5"/>
          <w:sz w:val="24"/>
          <w:szCs w:val="24"/>
          <w:lang w:val="lt-LT" w:eastAsia="ar-SA"/>
        </w:rPr>
        <w:t>t</w:t>
      </w:r>
      <w:r w:rsidRPr="009D0D7E">
        <w:rPr>
          <w:rFonts w:ascii="Times New Roman" w:eastAsia="Times New Roman" w:hAnsi="Times New Roman" w:cs="Times New Roman"/>
          <w:spacing w:val="2"/>
          <w:sz w:val="24"/>
          <w:szCs w:val="24"/>
          <w:lang w:val="lt-LT" w:eastAsia="ar-SA"/>
        </w:rPr>
        <w:t>r</w:t>
      </w:r>
      <w:r w:rsidRPr="009D0D7E">
        <w:rPr>
          <w:rFonts w:ascii="Times New Roman" w:eastAsia="Times New Roman" w:hAnsi="Times New Roman" w:cs="Times New Roman"/>
          <w:spacing w:val="-5"/>
          <w:sz w:val="24"/>
          <w:szCs w:val="24"/>
          <w:lang w:val="lt-LT" w:eastAsia="ar-SA"/>
        </w:rPr>
        <w:t>u</w:t>
      </w:r>
      <w:r w:rsidRPr="009D0D7E">
        <w:rPr>
          <w:rFonts w:ascii="Times New Roman" w:eastAsia="Times New Roman" w:hAnsi="Times New Roman" w:cs="Times New Roman"/>
          <w:spacing w:val="5"/>
          <w:sz w:val="24"/>
          <w:szCs w:val="24"/>
          <w:lang w:val="lt-LT" w:eastAsia="ar-SA"/>
        </w:rPr>
        <w:t>o</w:t>
      </w:r>
      <w:r w:rsidRPr="009D0D7E">
        <w:rPr>
          <w:rFonts w:ascii="Times New Roman" w:eastAsia="Times New Roman" w:hAnsi="Times New Roman" w:cs="Times New Roman"/>
          <w:spacing w:val="-9"/>
          <w:sz w:val="24"/>
          <w:szCs w:val="24"/>
          <w:lang w:val="lt-LT" w:eastAsia="ar-SA"/>
        </w:rPr>
        <w:t>j</w:t>
      </w:r>
      <w:r w:rsidRPr="009D0D7E">
        <w:rPr>
          <w:rFonts w:ascii="Times New Roman" w:eastAsia="Times New Roman" w:hAnsi="Times New Roman" w:cs="Times New Roman"/>
          <w:spacing w:val="4"/>
          <w:sz w:val="24"/>
          <w:szCs w:val="24"/>
          <w:lang w:val="lt-LT" w:eastAsia="ar-SA"/>
        </w:rPr>
        <w:t>a</w:t>
      </w:r>
      <w:r w:rsidRPr="009D0D7E">
        <w:rPr>
          <w:rFonts w:ascii="Times New Roman" w:eastAsia="Times New Roman" w:hAnsi="Times New Roman" w:cs="Times New Roman"/>
          <w:spacing w:val="-4"/>
          <w:sz w:val="24"/>
          <w:szCs w:val="24"/>
          <w:lang w:val="lt-LT" w:eastAsia="ar-SA"/>
        </w:rPr>
        <w:t>m</w:t>
      </w:r>
      <w:r w:rsidRPr="009D0D7E">
        <w:rPr>
          <w:rFonts w:ascii="Times New Roman" w:eastAsia="Times New Roman" w:hAnsi="Times New Roman" w:cs="Times New Roman"/>
          <w:spacing w:val="4"/>
          <w:sz w:val="24"/>
          <w:szCs w:val="24"/>
          <w:lang w:val="lt-LT" w:eastAsia="ar-SA"/>
        </w:rPr>
        <w:t>a</w:t>
      </w:r>
      <w:r w:rsidRPr="009D0D7E">
        <w:rPr>
          <w:rFonts w:ascii="Times New Roman" w:eastAsia="Times New Roman" w:hAnsi="Times New Roman" w:cs="Times New Roman"/>
          <w:sz w:val="24"/>
          <w:szCs w:val="24"/>
          <w:lang w:val="lt-LT" w:eastAsia="ar-SA"/>
        </w:rPr>
        <w:t xml:space="preserve">s </w:t>
      </w:r>
      <w:r w:rsidRPr="009D0D7E">
        <w:rPr>
          <w:rFonts w:ascii="Times New Roman" w:eastAsia="Times New Roman" w:hAnsi="Times New Roman" w:cs="Times New Roman"/>
          <w:spacing w:val="-4"/>
          <w:sz w:val="24"/>
          <w:szCs w:val="24"/>
          <w:lang w:val="lt-LT" w:eastAsia="ar-SA"/>
        </w:rPr>
        <w:t>į</w:t>
      </w:r>
      <w:r w:rsidRPr="009D0D7E">
        <w:rPr>
          <w:rFonts w:ascii="Times New Roman" w:eastAsia="Times New Roman" w:hAnsi="Times New Roman" w:cs="Times New Roman"/>
          <w:spacing w:val="3"/>
          <w:sz w:val="24"/>
          <w:szCs w:val="24"/>
          <w:lang w:val="lt-LT" w:eastAsia="ar-SA"/>
        </w:rPr>
        <w:t>s</w:t>
      </w:r>
      <w:r w:rsidRPr="009D0D7E">
        <w:rPr>
          <w:rFonts w:ascii="Times New Roman" w:eastAsia="Times New Roman" w:hAnsi="Times New Roman" w:cs="Times New Roman"/>
          <w:spacing w:val="-4"/>
          <w:sz w:val="24"/>
          <w:szCs w:val="24"/>
          <w:lang w:val="lt-LT" w:eastAsia="ar-SA"/>
        </w:rPr>
        <w:t>i</w:t>
      </w:r>
      <w:r w:rsidRPr="009D0D7E">
        <w:rPr>
          <w:rFonts w:ascii="Times New Roman" w:eastAsia="Times New Roman" w:hAnsi="Times New Roman" w:cs="Times New Roman"/>
          <w:spacing w:val="5"/>
          <w:sz w:val="24"/>
          <w:szCs w:val="24"/>
          <w:lang w:val="lt-LT" w:eastAsia="ar-SA"/>
        </w:rPr>
        <w:t>g</w:t>
      </w:r>
      <w:r w:rsidRPr="009D0D7E">
        <w:rPr>
          <w:rFonts w:ascii="Times New Roman" w:eastAsia="Times New Roman" w:hAnsi="Times New Roman" w:cs="Times New Roman"/>
          <w:sz w:val="24"/>
          <w:szCs w:val="24"/>
          <w:lang w:val="lt-LT" w:eastAsia="ar-SA"/>
        </w:rPr>
        <w:t>i</w:t>
      </w:r>
      <w:r w:rsidRPr="009D0D7E">
        <w:rPr>
          <w:rFonts w:ascii="Times New Roman" w:eastAsia="Times New Roman" w:hAnsi="Times New Roman" w:cs="Times New Roman"/>
          <w:spacing w:val="-4"/>
          <w:sz w:val="24"/>
          <w:szCs w:val="24"/>
          <w:lang w:val="lt-LT" w:eastAsia="ar-SA"/>
        </w:rPr>
        <w:t>j</w:t>
      </w:r>
      <w:r w:rsidRPr="009D0D7E">
        <w:rPr>
          <w:rFonts w:ascii="Times New Roman" w:eastAsia="Times New Roman" w:hAnsi="Times New Roman" w:cs="Times New Roman"/>
          <w:sz w:val="24"/>
          <w:szCs w:val="24"/>
          <w:lang w:val="lt-LT" w:eastAsia="ar-SA"/>
        </w:rPr>
        <w:t>i</w:t>
      </w:r>
      <w:r w:rsidRPr="009D0D7E">
        <w:rPr>
          <w:rFonts w:ascii="Times New Roman" w:eastAsia="Times New Roman" w:hAnsi="Times New Roman" w:cs="Times New Roman"/>
          <w:spacing w:val="-9"/>
          <w:sz w:val="24"/>
          <w:szCs w:val="24"/>
          <w:lang w:val="lt-LT" w:eastAsia="ar-SA"/>
        </w:rPr>
        <w:t>m</w:t>
      </w:r>
      <w:r w:rsidRPr="009D0D7E">
        <w:rPr>
          <w:rFonts w:ascii="Times New Roman" w:eastAsia="Times New Roman" w:hAnsi="Times New Roman" w:cs="Times New Roman"/>
          <w:sz w:val="24"/>
          <w:szCs w:val="24"/>
          <w:lang w:val="lt-LT" w:eastAsia="ar-SA"/>
        </w:rPr>
        <w:t xml:space="preserve">o </w:t>
      </w:r>
      <w:r w:rsidRPr="009D0D7E">
        <w:rPr>
          <w:rFonts w:ascii="Times New Roman" w:eastAsia="Times New Roman" w:hAnsi="Times New Roman" w:cs="Times New Roman"/>
          <w:spacing w:val="-1"/>
          <w:sz w:val="24"/>
          <w:szCs w:val="24"/>
          <w:lang w:val="lt-LT" w:eastAsia="ar-SA"/>
        </w:rPr>
        <w:t>a</w:t>
      </w:r>
      <w:r w:rsidRPr="009D0D7E">
        <w:rPr>
          <w:rFonts w:ascii="Times New Roman" w:eastAsia="Times New Roman" w:hAnsi="Times New Roman" w:cs="Times New Roman"/>
          <w:spacing w:val="6"/>
          <w:sz w:val="24"/>
          <w:szCs w:val="24"/>
          <w:lang w:val="lt-LT" w:eastAsia="ar-SA"/>
        </w:rPr>
        <w:t>r</w:t>
      </w:r>
      <w:r w:rsidRPr="009D0D7E">
        <w:rPr>
          <w:rFonts w:ascii="Times New Roman" w:eastAsia="Times New Roman" w:hAnsi="Times New Roman" w:cs="Times New Roman"/>
          <w:spacing w:val="-5"/>
          <w:sz w:val="24"/>
          <w:szCs w:val="24"/>
          <w:lang w:val="lt-LT" w:eastAsia="ar-SA"/>
        </w:rPr>
        <w:t>b</w:t>
      </w:r>
      <w:r w:rsidRPr="009D0D7E">
        <w:rPr>
          <w:rFonts w:ascii="Times New Roman" w:eastAsia="Times New Roman" w:hAnsi="Times New Roman" w:cs="Times New Roman"/>
          <w:sz w:val="24"/>
          <w:szCs w:val="24"/>
          <w:lang w:val="lt-LT" w:eastAsia="ar-SA"/>
        </w:rPr>
        <w:t>a p</w:t>
      </w:r>
      <w:r w:rsidRPr="009D0D7E">
        <w:rPr>
          <w:rFonts w:ascii="Times New Roman" w:eastAsia="Times New Roman" w:hAnsi="Times New Roman" w:cs="Times New Roman"/>
          <w:spacing w:val="-1"/>
          <w:sz w:val="24"/>
          <w:szCs w:val="24"/>
          <w:lang w:val="lt-LT" w:eastAsia="ar-SA"/>
        </w:rPr>
        <w:t>a</w:t>
      </w:r>
      <w:r w:rsidRPr="009D0D7E">
        <w:rPr>
          <w:rFonts w:ascii="Times New Roman" w:eastAsia="Times New Roman" w:hAnsi="Times New Roman" w:cs="Times New Roman"/>
          <w:spacing w:val="3"/>
          <w:sz w:val="24"/>
          <w:szCs w:val="24"/>
          <w:lang w:val="lt-LT" w:eastAsia="ar-SA"/>
        </w:rPr>
        <w:t>s</w:t>
      </w:r>
      <w:r w:rsidRPr="009D0D7E">
        <w:rPr>
          <w:rFonts w:ascii="Times New Roman" w:eastAsia="Times New Roman" w:hAnsi="Times New Roman" w:cs="Times New Roman"/>
          <w:spacing w:val="-4"/>
          <w:sz w:val="24"/>
          <w:szCs w:val="24"/>
          <w:lang w:val="lt-LT" w:eastAsia="ar-SA"/>
        </w:rPr>
        <w:t>i</w:t>
      </w:r>
      <w:r w:rsidRPr="009D0D7E">
        <w:rPr>
          <w:rFonts w:ascii="Times New Roman" w:eastAsia="Times New Roman" w:hAnsi="Times New Roman" w:cs="Times New Roman"/>
          <w:sz w:val="24"/>
          <w:szCs w:val="24"/>
          <w:lang w:val="lt-LT" w:eastAsia="ar-SA"/>
        </w:rPr>
        <w:t>g</w:t>
      </w:r>
      <w:r w:rsidRPr="009D0D7E">
        <w:rPr>
          <w:rFonts w:ascii="Times New Roman" w:eastAsia="Times New Roman" w:hAnsi="Times New Roman" w:cs="Times New Roman"/>
          <w:spacing w:val="4"/>
          <w:sz w:val="24"/>
          <w:szCs w:val="24"/>
          <w:lang w:val="lt-LT" w:eastAsia="ar-SA"/>
        </w:rPr>
        <w:t>a</w:t>
      </w:r>
      <w:r w:rsidRPr="009D0D7E">
        <w:rPr>
          <w:rFonts w:ascii="Times New Roman" w:eastAsia="Times New Roman" w:hAnsi="Times New Roman" w:cs="Times New Roman"/>
          <w:spacing w:val="-4"/>
          <w:sz w:val="24"/>
          <w:szCs w:val="24"/>
          <w:lang w:val="lt-LT" w:eastAsia="ar-SA"/>
        </w:rPr>
        <w:t>mi</w:t>
      </w:r>
      <w:r w:rsidRPr="009D0D7E">
        <w:rPr>
          <w:rFonts w:ascii="Times New Roman" w:eastAsia="Times New Roman" w:hAnsi="Times New Roman" w:cs="Times New Roman"/>
          <w:spacing w:val="5"/>
          <w:sz w:val="24"/>
          <w:szCs w:val="24"/>
          <w:lang w:val="lt-LT" w:eastAsia="ar-SA"/>
        </w:rPr>
        <w:t>n</w:t>
      </w:r>
      <w:r w:rsidRPr="009D0D7E">
        <w:rPr>
          <w:rFonts w:ascii="Times New Roman" w:eastAsia="Times New Roman" w:hAnsi="Times New Roman" w:cs="Times New Roman"/>
          <w:spacing w:val="1"/>
          <w:sz w:val="24"/>
          <w:szCs w:val="24"/>
          <w:lang w:val="lt-LT" w:eastAsia="ar-SA"/>
        </w:rPr>
        <w:t>i</w:t>
      </w:r>
      <w:r w:rsidRPr="009D0D7E">
        <w:rPr>
          <w:rFonts w:ascii="Times New Roman" w:eastAsia="Times New Roman" w:hAnsi="Times New Roman" w:cs="Times New Roman"/>
          <w:spacing w:val="-9"/>
          <w:sz w:val="24"/>
          <w:szCs w:val="24"/>
          <w:lang w:val="lt-LT" w:eastAsia="ar-SA"/>
        </w:rPr>
        <w:t>m</w:t>
      </w:r>
      <w:r w:rsidRPr="009D0D7E">
        <w:rPr>
          <w:rFonts w:ascii="Times New Roman" w:eastAsia="Times New Roman" w:hAnsi="Times New Roman" w:cs="Times New Roman"/>
          <w:sz w:val="24"/>
          <w:szCs w:val="24"/>
          <w:lang w:val="lt-LT" w:eastAsia="ar-SA"/>
        </w:rPr>
        <w:t xml:space="preserve">o </w:t>
      </w:r>
      <w:r w:rsidRPr="009D0D7E">
        <w:rPr>
          <w:rFonts w:ascii="Times New Roman" w:eastAsia="Times New Roman" w:hAnsi="Times New Roman" w:cs="Times New Roman"/>
          <w:spacing w:val="-24"/>
          <w:sz w:val="24"/>
          <w:szCs w:val="24"/>
          <w:lang w:val="lt-LT" w:eastAsia="ar-SA"/>
        </w:rPr>
        <w:t xml:space="preserve"> </w:t>
      </w:r>
      <w:r w:rsidRPr="009D0D7E">
        <w:rPr>
          <w:rFonts w:ascii="Times New Roman" w:eastAsia="Times New Roman" w:hAnsi="Times New Roman" w:cs="Times New Roman"/>
          <w:spacing w:val="-2"/>
          <w:sz w:val="24"/>
          <w:szCs w:val="24"/>
          <w:lang w:val="lt-LT" w:eastAsia="ar-SA"/>
        </w:rPr>
        <w:t>s</w:t>
      </w:r>
      <w:r w:rsidRPr="009D0D7E">
        <w:rPr>
          <w:rFonts w:ascii="Times New Roman" w:eastAsia="Times New Roman" w:hAnsi="Times New Roman" w:cs="Times New Roman"/>
          <w:spacing w:val="4"/>
          <w:sz w:val="24"/>
          <w:szCs w:val="24"/>
          <w:lang w:val="lt-LT" w:eastAsia="ar-SA"/>
        </w:rPr>
        <w:t>a</w:t>
      </w:r>
      <w:r w:rsidRPr="009D0D7E">
        <w:rPr>
          <w:rFonts w:ascii="Times New Roman" w:eastAsia="Times New Roman" w:hAnsi="Times New Roman" w:cs="Times New Roman"/>
          <w:sz w:val="24"/>
          <w:szCs w:val="24"/>
          <w:lang w:val="lt-LT" w:eastAsia="ar-SA"/>
        </w:rPr>
        <w:t>v</w:t>
      </w:r>
      <w:r w:rsidRPr="009D0D7E">
        <w:rPr>
          <w:rFonts w:ascii="Times New Roman" w:eastAsia="Times New Roman" w:hAnsi="Times New Roman" w:cs="Times New Roman"/>
          <w:spacing w:val="-4"/>
          <w:sz w:val="24"/>
          <w:szCs w:val="24"/>
          <w:lang w:val="lt-LT" w:eastAsia="ar-SA"/>
        </w:rPr>
        <w:t>i</w:t>
      </w:r>
      <w:r w:rsidRPr="009D0D7E">
        <w:rPr>
          <w:rFonts w:ascii="Times New Roman" w:eastAsia="Times New Roman" w:hAnsi="Times New Roman" w:cs="Times New Roman"/>
          <w:sz w:val="24"/>
          <w:szCs w:val="24"/>
          <w:lang w:val="lt-LT" w:eastAsia="ar-SA"/>
        </w:rPr>
        <w:t>k</w:t>
      </w:r>
      <w:r w:rsidRPr="009D0D7E">
        <w:rPr>
          <w:rFonts w:ascii="Times New Roman" w:eastAsia="Times New Roman" w:hAnsi="Times New Roman" w:cs="Times New Roman"/>
          <w:spacing w:val="4"/>
          <w:sz w:val="24"/>
          <w:szCs w:val="24"/>
          <w:lang w:val="lt-LT" w:eastAsia="ar-SA"/>
        </w:rPr>
        <w:t>a</w:t>
      </w:r>
      <w:r w:rsidRPr="009D0D7E">
        <w:rPr>
          <w:rFonts w:ascii="Times New Roman" w:eastAsia="Times New Roman" w:hAnsi="Times New Roman" w:cs="Times New Roman"/>
          <w:spacing w:val="-4"/>
          <w:sz w:val="24"/>
          <w:szCs w:val="24"/>
          <w:lang w:val="lt-LT" w:eastAsia="ar-SA"/>
        </w:rPr>
        <w:t>i</w:t>
      </w:r>
      <w:r w:rsidRPr="009D0D7E">
        <w:rPr>
          <w:rFonts w:ascii="Times New Roman" w:eastAsia="Times New Roman" w:hAnsi="Times New Roman" w:cs="Times New Roman"/>
          <w:sz w:val="24"/>
          <w:szCs w:val="24"/>
          <w:lang w:val="lt-LT" w:eastAsia="ar-SA"/>
        </w:rPr>
        <w:t>n</w:t>
      </w:r>
      <w:r w:rsidRPr="009D0D7E">
        <w:rPr>
          <w:rFonts w:ascii="Times New Roman" w:eastAsia="Times New Roman" w:hAnsi="Times New Roman" w:cs="Times New Roman"/>
          <w:spacing w:val="-2"/>
          <w:sz w:val="24"/>
          <w:szCs w:val="24"/>
          <w:lang w:val="lt-LT" w:eastAsia="ar-SA"/>
        </w:rPr>
        <w:t>a</w:t>
      </w:r>
      <w:r w:rsidRPr="009D0D7E">
        <w:rPr>
          <w:rFonts w:ascii="Times New Roman" w:eastAsia="Times New Roman" w:hAnsi="Times New Roman" w:cs="Times New Roman"/>
          <w:sz w:val="24"/>
          <w:szCs w:val="24"/>
          <w:lang w:val="lt-LT" w:eastAsia="ar-SA"/>
        </w:rPr>
        <w:t>,</w:t>
      </w:r>
      <w:r w:rsidRPr="009D0D7E">
        <w:rPr>
          <w:rFonts w:ascii="Times New Roman" w:eastAsia="Times New Roman" w:hAnsi="Times New Roman" w:cs="Times New Roman"/>
          <w:spacing w:val="23"/>
          <w:sz w:val="24"/>
          <w:szCs w:val="24"/>
          <w:lang w:val="lt-LT" w:eastAsia="ar-SA"/>
        </w:rPr>
        <w:t xml:space="preserve"> </w:t>
      </w:r>
      <w:r w:rsidRPr="009D0D7E">
        <w:rPr>
          <w:rFonts w:ascii="Times New Roman" w:eastAsia="Times New Roman" w:hAnsi="Times New Roman" w:cs="Times New Roman"/>
          <w:spacing w:val="-4"/>
          <w:sz w:val="24"/>
          <w:szCs w:val="24"/>
          <w:lang w:val="lt-LT" w:eastAsia="ar-SA"/>
        </w:rPr>
        <w:t>j</w:t>
      </w:r>
      <w:r w:rsidRPr="009D0D7E">
        <w:rPr>
          <w:rFonts w:ascii="Times New Roman" w:eastAsia="Times New Roman" w:hAnsi="Times New Roman" w:cs="Times New Roman"/>
          <w:spacing w:val="4"/>
          <w:sz w:val="24"/>
          <w:szCs w:val="24"/>
          <w:lang w:val="lt-LT" w:eastAsia="ar-SA"/>
        </w:rPr>
        <w:t>e</w:t>
      </w:r>
      <w:r w:rsidRPr="009D0D7E">
        <w:rPr>
          <w:rFonts w:ascii="Times New Roman" w:eastAsia="Times New Roman" w:hAnsi="Times New Roman" w:cs="Times New Roman"/>
          <w:sz w:val="24"/>
          <w:szCs w:val="24"/>
          <w:lang w:val="lt-LT" w:eastAsia="ar-SA"/>
        </w:rPr>
        <w:t>i</w:t>
      </w:r>
      <w:r w:rsidRPr="009D0D7E">
        <w:rPr>
          <w:rFonts w:ascii="Times New Roman" w:eastAsia="Times New Roman" w:hAnsi="Times New Roman" w:cs="Times New Roman"/>
          <w:spacing w:val="27"/>
          <w:sz w:val="24"/>
          <w:szCs w:val="24"/>
          <w:lang w:val="lt-LT" w:eastAsia="ar-SA"/>
        </w:rPr>
        <w:t xml:space="preserve"> </w:t>
      </w:r>
      <w:r w:rsidRPr="009D0D7E">
        <w:rPr>
          <w:rFonts w:ascii="Times New Roman" w:eastAsia="Times New Roman" w:hAnsi="Times New Roman" w:cs="Times New Roman"/>
          <w:spacing w:val="-9"/>
          <w:sz w:val="24"/>
          <w:szCs w:val="24"/>
          <w:lang w:val="lt-LT" w:eastAsia="ar-SA"/>
        </w:rPr>
        <w:t>j</w:t>
      </w:r>
      <w:r w:rsidRPr="009D0D7E">
        <w:rPr>
          <w:rFonts w:ascii="Times New Roman" w:eastAsia="Times New Roman" w:hAnsi="Times New Roman" w:cs="Times New Roman"/>
          <w:sz w:val="24"/>
          <w:szCs w:val="24"/>
          <w:lang w:val="lt-LT" w:eastAsia="ar-SA"/>
        </w:rPr>
        <w:t>o</w:t>
      </w:r>
      <w:r w:rsidRPr="009D0D7E">
        <w:rPr>
          <w:rFonts w:ascii="Times New Roman" w:eastAsia="Times New Roman" w:hAnsi="Times New Roman" w:cs="Times New Roman"/>
          <w:spacing w:val="25"/>
          <w:sz w:val="24"/>
          <w:szCs w:val="24"/>
          <w:lang w:val="lt-LT" w:eastAsia="ar-SA"/>
        </w:rPr>
        <w:t xml:space="preserve"> </w:t>
      </w:r>
      <w:r w:rsidRPr="009D0D7E">
        <w:rPr>
          <w:rFonts w:ascii="Times New Roman" w:eastAsia="Times New Roman" w:hAnsi="Times New Roman" w:cs="Times New Roman"/>
          <w:sz w:val="24"/>
          <w:szCs w:val="24"/>
          <w:lang w:val="lt-LT" w:eastAsia="ar-SA"/>
        </w:rPr>
        <w:t>v</w:t>
      </w:r>
      <w:r w:rsidRPr="009D0D7E">
        <w:rPr>
          <w:rFonts w:ascii="Times New Roman" w:eastAsia="Times New Roman" w:hAnsi="Times New Roman" w:cs="Times New Roman"/>
          <w:spacing w:val="-1"/>
          <w:sz w:val="24"/>
          <w:szCs w:val="24"/>
          <w:lang w:val="lt-LT" w:eastAsia="ar-SA"/>
        </w:rPr>
        <w:t>e</w:t>
      </w:r>
      <w:r w:rsidRPr="009D0D7E">
        <w:rPr>
          <w:rFonts w:ascii="Times New Roman" w:eastAsia="Times New Roman" w:hAnsi="Times New Roman" w:cs="Times New Roman"/>
          <w:spacing w:val="2"/>
          <w:sz w:val="24"/>
          <w:szCs w:val="24"/>
          <w:lang w:val="lt-LT" w:eastAsia="ar-SA"/>
        </w:rPr>
        <w:t>r</w:t>
      </w:r>
      <w:r w:rsidRPr="009D0D7E">
        <w:rPr>
          <w:rFonts w:ascii="Times New Roman" w:eastAsia="Times New Roman" w:hAnsi="Times New Roman" w:cs="Times New Roman"/>
          <w:spacing w:val="5"/>
          <w:sz w:val="24"/>
          <w:szCs w:val="24"/>
          <w:lang w:val="lt-LT" w:eastAsia="ar-SA"/>
        </w:rPr>
        <w:t>t</w:t>
      </w:r>
      <w:r w:rsidRPr="009D0D7E">
        <w:rPr>
          <w:rFonts w:ascii="Times New Roman" w:eastAsia="Times New Roman" w:hAnsi="Times New Roman" w:cs="Times New Roman"/>
          <w:sz w:val="24"/>
          <w:szCs w:val="24"/>
          <w:lang w:val="lt-LT" w:eastAsia="ar-SA"/>
        </w:rPr>
        <w:t>ė</w:t>
      </w:r>
      <w:r w:rsidRPr="009D0D7E">
        <w:rPr>
          <w:rFonts w:ascii="Times New Roman" w:eastAsia="Times New Roman" w:hAnsi="Times New Roman" w:cs="Times New Roman"/>
          <w:spacing w:val="19"/>
          <w:sz w:val="24"/>
          <w:szCs w:val="24"/>
          <w:lang w:val="lt-LT" w:eastAsia="ar-SA"/>
        </w:rPr>
        <w:t xml:space="preserve"> </w:t>
      </w:r>
      <w:r w:rsidRPr="009D0D7E">
        <w:rPr>
          <w:rFonts w:ascii="Times New Roman" w:eastAsia="Times New Roman" w:hAnsi="Times New Roman" w:cs="Times New Roman"/>
          <w:spacing w:val="-9"/>
          <w:sz w:val="24"/>
          <w:szCs w:val="24"/>
          <w:lang w:val="lt-LT" w:eastAsia="ar-SA"/>
        </w:rPr>
        <w:t>y</w:t>
      </w:r>
      <w:r w:rsidRPr="009D0D7E">
        <w:rPr>
          <w:rFonts w:ascii="Times New Roman" w:eastAsia="Times New Roman" w:hAnsi="Times New Roman" w:cs="Times New Roman"/>
          <w:spacing w:val="2"/>
          <w:sz w:val="24"/>
          <w:szCs w:val="24"/>
          <w:lang w:val="lt-LT" w:eastAsia="ar-SA"/>
        </w:rPr>
        <w:t>r</w:t>
      </w:r>
      <w:r w:rsidRPr="009D0D7E">
        <w:rPr>
          <w:rFonts w:ascii="Times New Roman" w:eastAsia="Times New Roman" w:hAnsi="Times New Roman" w:cs="Times New Roman"/>
          <w:sz w:val="24"/>
          <w:szCs w:val="24"/>
          <w:lang w:val="lt-LT" w:eastAsia="ar-SA"/>
        </w:rPr>
        <w:t>a</w:t>
      </w:r>
      <w:r w:rsidRPr="009D0D7E">
        <w:rPr>
          <w:rFonts w:ascii="Times New Roman" w:eastAsia="Times New Roman" w:hAnsi="Times New Roman" w:cs="Times New Roman"/>
          <w:spacing w:val="19"/>
          <w:sz w:val="24"/>
          <w:szCs w:val="24"/>
          <w:lang w:val="lt-LT" w:eastAsia="ar-SA"/>
        </w:rPr>
        <w:t xml:space="preserve"> </w:t>
      </w:r>
      <w:r w:rsidRPr="009D0D7E">
        <w:rPr>
          <w:rFonts w:ascii="Times New Roman" w:eastAsia="Times New Roman" w:hAnsi="Times New Roman" w:cs="Times New Roman"/>
          <w:spacing w:val="-5"/>
          <w:sz w:val="24"/>
          <w:szCs w:val="24"/>
          <w:lang w:val="lt-LT" w:eastAsia="ar-SA"/>
        </w:rPr>
        <w:t>n</w:t>
      </w:r>
      <w:r w:rsidRPr="009D0D7E">
        <w:rPr>
          <w:rFonts w:ascii="Times New Roman" w:eastAsia="Times New Roman" w:hAnsi="Times New Roman" w:cs="Times New Roman"/>
          <w:sz w:val="24"/>
          <w:szCs w:val="24"/>
          <w:lang w:val="lt-LT" w:eastAsia="ar-SA"/>
        </w:rPr>
        <w:t>e</w:t>
      </w:r>
      <w:r w:rsidRPr="009D0D7E">
        <w:rPr>
          <w:rFonts w:ascii="Times New Roman" w:eastAsia="Times New Roman" w:hAnsi="Times New Roman" w:cs="Times New Roman"/>
          <w:spacing w:val="19"/>
          <w:sz w:val="24"/>
          <w:szCs w:val="24"/>
          <w:lang w:val="lt-LT" w:eastAsia="ar-SA"/>
        </w:rPr>
        <w:t xml:space="preserve"> </w:t>
      </w:r>
      <w:r w:rsidRPr="009D0D7E">
        <w:rPr>
          <w:rFonts w:ascii="Times New Roman" w:eastAsia="Times New Roman" w:hAnsi="Times New Roman" w:cs="Times New Roman"/>
          <w:spacing w:val="-4"/>
          <w:sz w:val="24"/>
          <w:szCs w:val="24"/>
          <w:lang w:val="lt-LT" w:eastAsia="ar-SA"/>
        </w:rPr>
        <w:t>m</w:t>
      </w:r>
      <w:r w:rsidRPr="009D0D7E">
        <w:rPr>
          <w:rFonts w:ascii="Times New Roman" w:eastAsia="Times New Roman" w:hAnsi="Times New Roman" w:cs="Times New Roman"/>
          <w:spacing w:val="-1"/>
          <w:sz w:val="24"/>
          <w:szCs w:val="24"/>
          <w:lang w:val="lt-LT" w:eastAsia="ar-SA"/>
        </w:rPr>
        <w:t>a</w:t>
      </w:r>
      <w:r w:rsidRPr="009D0D7E">
        <w:rPr>
          <w:rFonts w:ascii="Times New Roman" w:eastAsia="Times New Roman" w:hAnsi="Times New Roman" w:cs="Times New Roman"/>
          <w:spacing w:val="4"/>
          <w:sz w:val="24"/>
          <w:szCs w:val="24"/>
          <w:lang w:val="lt-LT" w:eastAsia="ar-SA"/>
        </w:rPr>
        <w:t>že</w:t>
      </w:r>
      <w:r w:rsidRPr="009D0D7E">
        <w:rPr>
          <w:rFonts w:ascii="Times New Roman" w:eastAsia="Times New Roman" w:hAnsi="Times New Roman" w:cs="Times New Roman"/>
          <w:spacing w:val="-2"/>
          <w:sz w:val="24"/>
          <w:szCs w:val="24"/>
          <w:lang w:val="lt-LT" w:eastAsia="ar-SA"/>
        </w:rPr>
        <w:t>s</w:t>
      </w:r>
      <w:r w:rsidRPr="009D0D7E">
        <w:rPr>
          <w:rFonts w:ascii="Times New Roman" w:eastAsia="Times New Roman" w:hAnsi="Times New Roman" w:cs="Times New Roman"/>
          <w:sz w:val="24"/>
          <w:szCs w:val="24"/>
          <w:lang w:val="lt-LT" w:eastAsia="ar-SA"/>
        </w:rPr>
        <w:t>nė</w:t>
      </w:r>
      <w:r w:rsidRPr="009D0D7E">
        <w:rPr>
          <w:rFonts w:ascii="Times New Roman" w:eastAsia="Times New Roman" w:hAnsi="Times New Roman" w:cs="Times New Roman"/>
          <w:spacing w:val="19"/>
          <w:sz w:val="24"/>
          <w:szCs w:val="24"/>
          <w:lang w:val="lt-LT" w:eastAsia="ar-SA"/>
        </w:rPr>
        <w:t xml:space="preserve"> </w:t>
      </w:r>
      <w:r w:rsidRPr="009D0D7E">
        <w:rPr>
          <w:rFonts w:ascii="Times New Roman" w:eastAsia="Times New Roman" w:hAnsi="Times New Roman" w:cs="Times New Roman"/>
          <w:spacing w:val="-5"/>
          <w:sz w:val="24"/>
          <w:szCs w:val="24"/>
          <w:lang w:val="lt-LT" w:eastAsia="ar-SA"/>
        </w:rPr>
        <w:t>n</w:t>
      </w:r>
      <w:r w:rsidRPr="009D0D7E">
        <w:rPr>
          <w:rFonts w:ascii="Times New Roman" w:eastAsia="Times New Roman" w:hAnsi="Times New Roman" w:cs="Times New Roman"/>
          <w:spacing w:val="4"/>
          <w:sz w:val="24"/>
          <w:szCs w:val="24"/>
          <w:lang w:val="lt-LT" w:eastAsia="ar-SA"/>
        </w:rPr>
        <w:t>e</w:t>
      </w:r>
      <w:r w:rsidRPr="009D0D7E">
        <w:rPr>
          <w:rFonts w:ascii="Times New Roman" w:eastAsia="Times New Roman" w:hAnsi="Times New Roman" w:cs="Times New Roman"/>
          <w:sz w:val="24"/>
          <w:szCs w:val="24"/>
          <w:lang w:val="lt-LT" w:eastAsia="ar-SA"/>
        </w:rPr>
        <w:t>i</w:t>
      </w:r>
      <w:r w:rsidRPr="009D0D7E">
        <w:rPr>
          <w:rFonts w:ascii="Times New Roman" w:eastAsia="Times New Roman" w:hAnsi="Times New Roman" w:cs="Times New Roman"/>
          <w:spacing w:val="21"/>
          <w:sz w:val="24"/>
          <w:szCs w:val="24"/>
          <w:lang w:val="lt-LT" w:eastAsia="ar-SA"/>
        </w:rPr>
        <w:t xml:space="preserve"> </w:t>
      </w:r>
      <w:r w:rsidRPr="009D0D7E">
        <w:rPr>
          <w:rFonts w:ascii="Times New Roman" w:eastAsia="Times New Roman" w:hAnsi="Times New Roman" w:cs="Times New Roman"/>
          <w:sz w:val="24"/>
          <w:szCs w:val="24"/>
          <w:lang w:val="lt-LT" w:eastAsia="ar-SA"/>
        </w:rPr>
        <w:t xml:space="preserve">nustatyta vertė </w:t>
      </w:r>
      <w:r w:rsidRPr="009D0D7E">
        <w:rPr>
          <w:rFonts w:ascii="Times New Roman" w:eastAsia="Times New Roman" w:hAnsi="Times New Roman" w:cs="Times New Roman"/>
          <w:spacing w:val="2"/>
          <w:sz w:val="24"/>
          <w:szCs w:val="24"/>
          <w:lang w:val="lt-LT" w:eastAsia="ar-SA"/>
        </w:rPr>
        <w:t>(</w:t>
      </w:r>
      <w:r w:rsidRPr="009D0D7E">
        <w:rPr>
          <w:rFonts w:ascii="Times New Roman" w:eastAsia="Times New Roman" w:hAnsi="Times New Roman" w:cs="Times New Roman"/>
          <w:spacing w:val="3"/>
          <w:sz w:val="24"/>
          <w:szCs w:val="24"/>
          <w:lang w:val="lt-LT" w:eastAsia="ar-SA"/>
        </w:rPr>
        <w:t>š</w:t>
      </w:r>
      <w:r w:rsidRPr="009D0D7E">
        <w:rPr>
          <w:rFonts w:ascii="Times New Roman" w:eastAsia="Times New Roman" w:hAnsi="Times New Roman" w:cs="Times New Roman"/>
          <w:spacing w:val="-9"/>
          <w:sz w:val="24"/>
          <w:szCs w:val="24"/>
          <w:lang w:val="lt-LT" w:eastAsia="ar-SA"/>
        </w:rPr>
        <w:t>i</w:t>
      </w:r>
      <w:r w:rsidRPr="009D0D7E">
        <w:rPr>
          <w:rFonts w:ascii="Times New Roman" w:eastAsia="Times New Roman" w:hAnsi="Times New Roman" w:cs="Times New Roman"/>
          <w:sz w:val="24"/>
          <w:szCs w:val="24"/>
          <w:lang w:val="lt-LT" w:eastAsia="ar-SA"/>
        </w:rPr>
        <w:t>s</w:t>
      </w:r>
      <w:r w:rsidRPr="009D0D7E">
        <w:rPr>
          <w:rFonts w:ascii="Times New Roman" w:eastAsia="Times New Roman" w:hAnsi="Times New Roman" w:cs="Times New Roman"/>
          <w:spacing w:val="23"/>
          <w:sz w:val="24"/>
          <w:szCs w:val="24"/>
          <w:lang w:val="lt-LT" w:eastAsia="ar-SA"/>
        </w:rPr>
        <w:t xml:space="preserve"> </w:t>
      </w:r>
      <w:r w:rsidRPr="009D0D7E">
        <w:rPr>
          <w:rFonts w:ascii="Times New Roman" w:eastAsia="Times New Roman" w:hAnsi="Times New Roman" w:cs="Times New Roman"/>
          <w:sz w:val="24"/>
          <w:szCs w:val="24"/>
          <w:lang w:val="lt-LT" w:eastAsia="ar-SA"/>
        </w:rPr>
        <w:t>k</w:t>
      </w:r>
      <w:r w:rsidRPr="009D0D7E">
        <w:rPr>
          <w:rFonts w:ascii="Times New Roman" w:eastAsia="Times New Roman" w:hAnsi="Times New Roman" w:cs="Times New Roman"/>
          <w:spacing w:val="6"/>
          <w:sz w:val="24"/>
          <w:szCs w:val="24"/>
          <w:lang w:val="lt-LT" w:eastAsia="ar-SA"/>
        </w:rPr>
        <w:t>r</w:t>
      </w:r>
      <w:r w:rsidRPr="009D0D7E">
        <w:rPr>
          <w:rFonts w:ascii="Times New Roman" w:eastAsia="Times New Roman" w:hAnsi="Times New Roman" w:cs="Times New Roman"/>
          <w:spacing w:val="-9"/>
          <w:sz w:val="24"/>
          <w:szCs w:val="24"/>
          <w:lang w:val="lt-LT" w:eastAsia="ar-SA"/>
        </w:rPr>
        <w:t>i</w:t>
      </w:r>
      <w:r w:rsidRPr="009D0D7E">
        <w:rPr>
          <w:rFonts w:ascii="Times New Roman" w:eastAsia="Times New Roman" w:hAnsi="Times New Roman" w:cs="Times New Roman"/>
          <w:spacing w:val="5"/>
          <w:sz w:val="24"/>
          <w:szCs w:val="24"/>
          <w:lang w:val="lt-LT" w:eastAsia="ar-SA"/>
        </w:rPr>
        <w:t>t</w:t>
      </w:r>
      <w:r w:rsidRPr="009D0D7E">
        <w:rPr>
          <w:rFonts w:ascii="Times New Roman" w:eastAsia="Times New Roman" w:hAnsi="Times New Roman" w:cs="Times New Roman"/>
          <w:spacing w:val="-1"/>
          <w:sz w:val="24"/>
          <w:szCs w:val="24"/>
          <w:lang w:val="lt-LT" w:eastAsia="ar-SA"/>
        </w:rPr>
        <w:t>e</w:t>
      </w:r>
      <w:r w:rsidRPr="009D0D7E">
        <w:rPr>
          <w:rFonts w:ascii="Times New Roman" w:eastAsia="Times New Roman" w:hAnsi="Times New Roman" w:cs="Times New Roman"/>
          <w:spacing w:val="6"/>
          <w:sz w:val="24"/>
          <w:szCs w:val="24"/>
          <w:lang w:val="lt-LT" w:eastAsia="ar-SA"/>
        </w:rPr>
        <w:t>r</w:t>
      </w:r>
      <w:r w:rsidRPr="009D0D7E">
        <w:rPr>
          <w:rFonts w:ascii="Times New Roman" w:eastAsia="Times New Roman" w:hAnsi="Times New Roman" w:cs="Times New Roman"/>
          <w:spacing w:val="-4"/>
          <w:sz w:val="24"/>
          <w:szCs w:val="24"/>
          <w:lang w:val="lt-LT" w:eastAsia="ar-SA"/>
        </w:rPr>
        <w:t>ij</w:t>
      </w:r>
      <w:r w:rsidRPr="009D0D7E">
        <w:rPr>
          <w:rFonts w:ascii="Times New Roman" w:eastAsia="Times New Roman" w:hAnsi="Times New Roman" w:cs="Times New Roman"/>
          <w:spacing w:val="5"/>
          <w:sz w:val="24"/>
          <w:szCs w:val="24"/>
          <w:lang w:val="lt-LT" w:eastAsia="ar-SA"/>
        </w:rPr>
        <w:t>u</w:t>
      </w:r>
      <w:r w:rsidRPr="009D0D7E">
        <w:rPr>
          <w:rFonts w:ascii="Times New Roman" w:eastAsia="Times New Roman" w:hAnsi="Times New Roman" w:cs="Times New Roman"/>
          <w:sz w:val="24"/>
          <w:szCs w:val="24"/>
          <w:lang w:val="lt-LT" w:eastAsia="ar-SA"/>
        </w:rPr>
        <w:t>s</w:t>
      </w:r>
      <w:r w:rsidRPr="009D0D7E">
        <w:rPr>
          <w:rFonts w:ascii="Times New Roman" w:eastAsia="Times New Roman" w:hAnsi="Times New Roman" w:cs="Times New Roman"/>
          <w:spacing w:val="26"/>
          <w:sz w:val="24"/>
          <w:szCs w:val="24"/>
          <w:lang w:val="lt-LT" w:eastAsia="ar-SA"/>
        </w:rPr>
        <w:t xml:space="preserve"> </w:t>
      </w:r>
      <w:r w:rsidRPr="009D0D7E">
        <w:rPr>
          <w:rFonts w:ascii="Times New Roman" w:eastAsia="Times New Roman" w:hAnsi="Times New Roman" w:cs="Times New Roman"/>
          <w:spacing w:val="-5"/>
          <w:sz w:val="24"/>
          <w:szCs w:val="24"/>
          <w:lang w:val="lt-LT" w:eastAsia="ar-SA"/>
        </w:rPr>
        <w:t>n</w:t>
      </w:r>
      <w:r w:rsidRPr="009D0D7E">
        <w:rPr>
          <w:rFonts w:ascii="Times New Roman" w:eastAsia="Times New Roman" w:hAnsi="Times New Roman" w:cs="Times New Roman"/>
          <w:spacing w:val="-1"/>
          <w:sz w:val="24"/>
          <w:szCs w:val="24"/>
          <w:lang w:val="lt-LT" w:eastAsia="ar-SA"/>
        </w:rPr>
        <w:t>e</w:t>
      </w:r>
      <w:r w:rsidRPr="009D0D7E">
        <w:rPr>
          <w:rFonts w:ascii="Times New Roman" w:eastAsia="Times New Roman" w:hAnsi="Times New Roman" w:cs="Times New Roman"/>
          <w:spacing w:val="5"/>
          <w:sz w:val="24"/>
          <w:szCs w:val="24"/>
          <w:lang w:val="lt-LT" w:eastAsia="ar-SA"/>
        </w:rPr>
        <w:t>t</w:t>
      </w:r>
      <w:r w:rsidRPr="009D0D7E">
        <w:rPr>
          <w:rFonts w:ascii="Times New Roman" w:eastAsia="Times New Roman" w:hAnsi="Times New Roman" w:cs="Times New Roman"/>
          <w:spacing w:val="4"/>
          <w:sz w:val="24"/>
          <w:szCs w:val="24"/>
          <w:lang w:val="lt-LT" w:eastAsia="ar-SA"/>
        </w:rPr>
        <w:t>a</w:t>
      </w:r>
      <w:r w:rsidRPr="009D0D7E">
        <w:rPr>
          <w:rFonts w:ascii="Times New Roman" w:eastAsia="Times New Roman" w:hAnsi="Times New Roman" w:cs="Times New Roman"/>
          <w:spacing w:val="-9"/>
          <w:sz w:val="24"/>
          <w:szCs w:val="24"/>
          <w:lang w:val="lt-LT" w:eastAsia="ar-SA"/>
        </w:rPr>
        <w:t>i</w:t>
      </w:r>
      <w:r w:rsidRPr="009D0D7E">
        <w:rPr>
          <w:rFonts w:ascii="Times New Roman" w:eastAsia="Times New Roman" w:hAnsi="Times New Roman" w:cs="Times New Roman"/>
          <w:sz w:val="24"/>
          <w:szCs w:val="24"/>
          <w:lang w:val="lt-LT" w:eastAsia="ar-SA"/>
        </w:rPr>
        <w:t>k</w:t>
      </w:r>
      <w:r w:rsidRPr="009D0D7E">
        <w:rPr>
          <w:rFonts w:ascii="Times New Roman" w:eastAsia="Times New Roman" w:hAnsi="Times New Roman" w:cs="Times New Roman"/>
          <w:spacing w:val="10"/>
          <w:sz w:val="24"/>
          <w:szCs w:val="24"/>
          <w:lang w:val="lt-LT" w:eastAsia="ar-SA"/>
        </w:rPr>
        <w:t>o</w:t>
      </w:r>
      <w:r w:rsidRPr="009D0D7E">
        <w:rPr>
          <w:rFonts w:ascii="Times New Roman" w:eastAsia="Times New Roman" w:hAnsi="Times New Roman" w:cs="Times New Roman"/>
          <w:spacing w:val="-9"/>
          <w:sz w:val="24"/>
          <w:szCs w:val="24"/>
          <w:lang w:val="lt-LT" w:eastAsia="ar-SA"/>
        </w:rPr>
        <w:t>m</w:t>
      </w:r>
      <w:r w:rsidRPr="009D0D7E">
        <w:rPr>
          <w:rFonts w:ascii="Times New Roman" w:eastAsia="Times New Roman" w:hAnsi="Times New Roman" w:cs="Times New Roman"/>
          <w:spacing w:val="4"/>
          <w:sz w:val="24"/>
          <w:szCs w:val="24"/>
          <w:lang w:val="lt-LT" w:eastAsia="ar-SA"/>
        </w:rPr>
        <w:t>a</w:t>
      </w:r>
      <w:r w:rsidRPr="009D0D7E">
        <w:rPr>
          <w:rFonts w:ascii="Times New Roman" w:eastAsia="Times New Roman" w:hAnsi="Times New Roman" w:cs="Times New Roman"/>
          <w:sz w:val="24"/>
          <w:szCs w:val="24"/>
          <w:lang w:val="lt-LT" w:eastAsia="ar-SA"/>
        </w:rPr>
        <w:t xml:space="preserve">s </w:t>
      </w:r>
      <w:r w:rsidRPr="009D0D7E">
        <w:rPr>
          <w:rFonts w:ascii="Times New Roman" w:eastAsia="Times New Roman" w:hAnsi="Times New Roman" w:cs="Times New Roman"/>
          <w:spacing w:val="-5"/>
          <w:sz w:val="24"/>
          <w:szCs w:val="24"/>
          <w:lang w:val="lt-LT" w:eastAsia="ar-SA"/>
        </w:rPr>
        <w:t>n</w:t>
      </w:r>
      <w:r w:rsidRPr="009D0D7E">
        <w:rPr>
          <w:rFonts w:ascii="Times New Roman" w:eastAsia="Times New Roman" w:hAnsi="Times New Roman" w:cs="Times New Roman"/>
          <w:spacing w:val="-1"/>
          <w:sz w:val="24"/>
          <w:szCs w:val="24"/>
          <w:lang w:val="lt-LT" w:eastAsia="ar-SA"/>
        </w:rPr>
        <w:t>e</w:t>
      </w:r>
      <w:r w:rsidRPr="009D0D7E">
        <w:rPr>
          <w:rFonts w:ascii="Times New Roman" w:eastAsia="Times New Roman" w:hAnsi="Times New Roman" w:cs="Times New Roman"/>
          <w:spacing w:val="5"/>
          <w:sz w:val="24"/>
          <w:szCs w:val="24"/>
          <w:lang w:val="lt-LT" w:eastAsia="ar-SA"/>
        </w:rPr>
        <w:t>k</w:t>
      </w:r>
      <w:r w:rsidRPr="009D0D7E">
        <w:rPr>
          <w:rFonts w:ascii="Times New Roman" w:eastAsia="Times New Roman" w:hAnsi="Times New Roman" w:cs="Times New Roman"/>
          <w:spacing w:val="1"/>
          <w:sz w:val="24"/>
          <w:szCs w:val="24"/>
          <w:lang w:val="lt-LT" w:eastAsia="ar-SA"/>
        </w:rPr>
        <w:t>i</w:t>
      </w:r>
      <w:r w:rsidRPr="009D0D7E">
        <w:rPr>
          <w:rFonts w:ascii="Times New Roman" w:eastAsia="Times New Roman" w:hAnsi="Times New Roman" w:cs="Times New Roman"/>
          <w:spacing w:val="-4"/>
          <w:sz w:val="24"/>
          <w:szCs w:val="24"/>
          <w:lang w:val="lt-LT" w:eastAsia="ar-SA"/>
        </w:rPr>
        <w:t>l</w:t>
      </w:r>
      <w:r w:rsidRPr="009D0D7E">
        <w:rPr>
          <w:rFonts w:ascii="Times New Roman" w:eastAsia="Times New Roman" w:hAnsi="Times New Roman" w:cs="Times New Roman"/>
          <w:spacing w:val="-5"/>
          <w:sz w:val="24"/>
          <w:szCs w:val="24"/>
          <w:lang w:val="lt-LT" w:eastAsia="ar-SA"/>
        </w:rPr>
        <w:t>n</w:t>
      </w:r>
      <w:r w:rsidRPr="009D0D7E">
        <w:rPr>
          <w:rFonts w:ascii="Times New Roman" w:eastAsia="Times New Roman" w:hAnsi="Times New Roman" w:cs="Times New Roman"/>
          <w:spacing w:val="10"/>
          <w:sz w:val="24"/>
          <w:szCs w:val="24"/>
          <w:lang w:val="lt-LT" w:eastAsia="ar-SA"/>
        </w:rPr>
        <w:t>o</w:t>
      </w:r>
      <w:r w:rsidRPr="009D0D7E">
        <w:rPr>
          <w:rFonts w:ascii="Times New Roman" w:eastAsia="Times New Roman" w:hAnsi="Times New Roman" w:cs="Times New Roman"/>
          <w:spacing w:val="-4"/>
          <w:sz w:val="24"/>
          <w:szCs w:val="24"/>
          <w:lang w:val="lt-LT" w:eastAsia="ar-SA"/>
        </w:rPr>
        <w:t>j</w:t>
      </w:r>
      <w:r w:rsidRPr="009D0D7E">
        <w:rPr>
          <w:rFonts w:ascii="Times New Roman" w:eastAsia="Times New Roman" w:hAnsi="Times New Roman" w:cs="Times New Roman"/>
          <w:spacing w:val="4"/>
          <w:sz w:val="24"/>
          <w:szCs w:val="24"/>
          <w:lang w:val="lt-LT" w:eastAsia="ar-SA"/>
        </w:rPr>
        <w:t>a</w:t>
      </w:r>
      <w:r w:rsidRPr="009D0D7E">
        <w:rPr>
          <w:rFonts w:ascii="Times New Roman" w:eastAsia="Times New Roman" w:hAnsi="Times New Roman" w:cs="Times New Roman"/>
          <w:spacing w:val="-4"/>
          <w:sz w:val="24"/>
          <w:szCs w:val="24"/>
          <w:lang w:val="lt-LT" w:eastAsia="ar-SA"/>
        </w:rPr>
        <w:t>m</w:t>
      </w:r>
      <w:r w:rsidRPr="009D0D7E">
        <w:rPr>
          <w:rFonts w:ascii="Times New Roman" w:eastAsia="Times New Roman" w:hAnsi="Times New Roman" w:cs="Times New Roman"/>
          <w:spacing w:val="4"/>
          <w:sz w:val="24"/>
          <w:szCs w:val="24"/>
          <w:lang w:val="lt-LT" w:eastAsia="ar-SA"/>
        </w:rPr>
        <w:t>a</w:t>
      </w:r>
      <w:r w:rsidRPr="009D0D7E">
        <w:rPr>
          <w:rFonts w:ascii="Times New Roman" w:eastAsia="Times New Roman" w:hAnsi="Times New Roman" w:cs="Times New Roman"/>
          <w:spacing w:val="-4"/>
          <w:sz w:val="24"/>
          <w:szCs w:val="24"/>
          <w:lang w:val="lt-LT" w:eastAsia="ar-SA"/>
        </w:rPr>
        <w:t>j</w:t>
      </w:r>
      <w:r w:rsidRPr="009D0D7E">
        <w:rPr>
          <w:rFonts w:ascii="Times New Roman" w:eastAsia="Times New Roman" w:hAnsi="Times New Roman" w:cs="Times New Roman"/>
          <w:spacing w:val="4"/>
          <w:sz w:val="24"/>
          <w:szCs w:val="24"/>
          <w:lang w:val="lt-LT" w:eastAsia="ar-SA"/>
        </w:rPr>
        <w:t>a</w:t>
      </w:r>
      <w:r w:rsidRPr="009D0D7E">
        <w:rPr>
          <w:rFonts w:ascii="Times New Roman" w:eastAsia="Times New Roman" w:hAnsi="Times New Roman" w:cs="Times New Roman"/>
          <w:sz w:val="24"/>
          <w:szCs w:val="24"/>
          <w:lang w:val="lt-LT" w:eastAsia="ar-SA"/>
        </w:rPr>
        <w:t xml:space="preserve">m </w:t>
      </w:r>
      <w:r w:rsidRPr="009D0D7E">
        <w:rPr>
          <w:rFonts w:ascii="Times New Roman" w:eastAsia="Times New Roman" w:hAnsi="Times New Roman" w:cs="Times New Roman"/>
          <w:spacing w:val="5"/>
          <w:sz w:val="24"/>
          <w:szCs w:val="24"/>
          <w:lang w:val="lt-LT" w:eastAsia="ar-SA"/>
        </w:rPr>
        <w:t>t</w:t>
      </w:r>
      <w:r w:rsidRPr="009D0D7E">
        <w:rPr>
          <w:rFonts w:ascii="Times New Roman" w:eastAsia="Times New Roman" w:hAnsi="Times New Roman" w:cs="Times New Roman"/>
          <w:sz w:val="24"/>
          <w:szCs w:val="24"/>
          <w:lang w:val="lt-LT" w:eastAsia="ar-SA"/>
        </w:rPr>
        <w:t>u</w:t>
      </w:r>
      <w:r w:rsidRPr="009D0D7E">
        <w:rPr>
          <w:rFonts w:ascii="Times New Roman" w:eastAsia="Times New Roman" w:hAnsi="Times New Roman" w:cs="Times New Roman"/>
          <w:spacing w:val="2"/>
          <w:sz w:val="24"/>
          <w:szCs w:val="24"/>
          <w:lang w:val="lt-LT" w:eastAsia="ar-SA"/>
        </w:rPr>
        <w:t>r</w:t>
      </w:r>
      <w:r w:rsidRPr="009D0D7E">
        <w:rPr>
          <w:rFonts w:ascii="Times New Roman" w:eastAsia="Times New Roman" w:hAnsi="Times New Roman" w:cs="Times New Roman"/>
          <w:spacing w:val="5"/>
          <w:sz w:val="24"/>
          <w:szCs w:val="24"/>
          <w:lang w:val="lt-LT" w:eastAsia="ar-SA"/>
        </w:rPr>
        <w:t>t</w:t>
      </w:r>
      <w:r w:rsidRPr="009D0D7E">
        <w:rPr>
          <w:rFonts w:ascii="Times New Roman" w:eastAsia="Times New Roman" w:hAnsi="Times New Roman" w:cs="Times New Roman"/>
          <w:sz w:val="24"/>
          <w:szCs w:val="24"/>
          <w:lang w:val="lt-LT" w:eastAsia="ar-SA"/>
        </w:rPr>
        <w:t>u</w:t>
      </w:r>
      <w:r w:rsidRPr="009D0D7E">
        <w:rPr>
          <w:rFonts w:ascii="Times New Roman" w:eastAsia="Times New Roman" w:hAnsi="Times New Roman" w:cs="Times New Roman"/>
          <w:spacing w:val="-9"/>
          <w:sz w:val="24"/>
          <w:szCs w:val="24"/>
          <w:lang w:val="lt-LT" w:eastAsia="ar-SA"/>
        </w:rPr>
        <w:t>i</w:t>
      </w:r>
      <w:r w:rsidRPr="009D0D7E">
        <w:rPr>
          <w:rFonts w:ascii="Times New Roman" w:eastAsia="Times New Roman" w:hAnsi="Times New Roman" w:cs="Times New Roman"/>
          <w:sz w:val="24"/>
          <w:szCs w:val="24"/>
          <w:lang w:val="lt-LT" w:eastAsia="ar-SA"/>
        </w:rPr>
        <w:t xml:space="preserve">, </w:t>
      </w:r>
      <w:r w:rsidRPr="009D0D7E">
        <w:rPr>
          <w:rFonts w:ascii="Times New Roman" w:eastAsia="Times New Roman" w:hAnsi="Times New Roman" w:cs="Times New Roman"/>
          <w:spacing w:val="5"/>
          <w:sz w:val="24"/>
          <w:szCs w:val="24"/>
          <w:lang w:val="lt-LT" w:eastAsia="ar-SA"/>
        </w:rPr>
        <w:t>k</w:t>
      </w:r>
      <w:r w:rsidRPr="009D0D7E">
        <w:rPr>
          <w:rFonts w:ascii="Times New Roman" w:eastAsia="Times New Roman" w:hAnsi="Times New Roman" w:cs="Times New Roman"/>
          <w:spacing w:val="-4"/>
          <w:sz w:val="24"/>
          <w:szCs w:val="24"/>
          <w:lang w:val="lt-LT" w:eastAsia="ar-SA"/>
        </w:rPr>
        <w:t>il</w:t>
      </w:r>
      <w:r w:rsidRPr="009D0D7E">
        <w:rPr>
          <w:rFonts w:ascii="Times New Roman" w:eastAsia="Times New Roman" w:hAnsi="Times New Roman" w:cs="Times New Roman"/>
          <w:spacing w:val="-5"/>
          <w:sz w:val="24"/>
          <w:szCs w:val="24"/>
          <w:lang w:val="lt-LT" w:eastAsia="ar-SA"/>
        </w:rPr>
        <w:t>n</w:t>
      </w:r>
      <w:r w:rsidRPr="009D0D7E">
        <w:rPr>
          <w:rFonts w:ascii="Times New Roman" w:eastAsia="Times New Roman" w:hAnsi="Times New Roman" w:cs="Times New Roman"/>
          <w:spacing w:val="10"/>
          <w:sz w:val="24"/>
          <w:szCs w:val="24"/>
          <w:lang w:val="lt-LT" w:eastAsia="ar-SA"/>
        </w:rPr>
        <w:t>o</w:t>
      </w:r>
      <w:r w:rsidRPr="009D0D7E">
        <w:rPr>
          <w:rFonts w:ascii="Times New Roman" w:eastAsia="Times New Roman" w:hAnsi="Times New Roman" w:cs="Times New Roman"/>
          <w:spacing w:val="-4"/>
          <w:sz w:val="24"/>
          <w:szCs w:val="24"/>
          <w:lang w:val="lt-LT" w:eastAsia="ar-SA"/>
        </w:rPr>
        <w:t>j</w:t>
      </w:r>
      <w:r w:rsidRPr="009D0D7E">
        <w:rPr>
          <w:rFonts w:ascii="Times New Roman" w:eastAsia="Times New Roman" w:hAnsi="Times New Roman" w:cs="Times New Roman"/>
          <w:spacing w:val="4"/>
          <w:sz w:val="24"/>
          <w:szCs w:val="24"/>
          <w:lang w:val="lt-LT" w:eastAsia="ar-SA"/>
        </w:rPr>
        <w:t>a</w:t>
      </w:r>
      <w:r w:rsidRPr="009D0D7E">
        <w:rPr>
          <w:rFonts w:ascii="Times New Roman" w:eastAsia="Times New Roman" w:hAnsi="Times New Roman" w:cs="Times New Roman"/>
          <w:spacing w:val="-9"/>
          <w:sz w:val="24"/>
          <w:szCs w:val="24"/>
          <w:lang w:val="lt-LT" w:eastAsia="ar-SA"/>
        </w:rPr>
        <w:t>m</w:t>
      </w:r>
      <w:r w:rsidRPr="009D0D7E">
        <w:rPr>
          <w:rFonts w:ascii="Times New Roman" w:eastAsia="Times New Roman" w:hAnsi="Times New Roman" w:cs="Times New Roman"/>
          <w:spacing w:val="5"/>
          <w:sz w:val="24"/>
          <w:szCs w:val="24"/>
          <w:lang w:val="lt-LT" w:eastAsia="ar-SA"/>
        </w:rPr>
        <w:t>o</w:t>
      </w:r>
      <w:r w:rsidRPr="009D0D7E">
        <w:rPr>
          <w:rFonts w:ascii="Times New Roman" w:eastAsia="Times New Roman" w:hAnsi="Times New Roman" w:cs="Times New Roman"/>
          <w:spacing w:val="3"/>
          <w:sz w:val="24"/>
          <w:szCs w:val="24"/>
          <w:lang w:val="lt-LT" w:eastAsia="ar-SA"/>
        </w:rPr>
        <w:t>s</w:t>
      </w:r>
      <w:r w:rsidRPr="009D0D7E">
        <w:rPr>
          <w:rFonts w:ascii="Times New Roman" w:eastAsia="Times New Roman" w:hAnsi="Times New Roman" w:cs="Times New Roman"/>
          <w:spacing w:val="-9"/>
          <w:sz w:val="24"/>
          <w:szCs w:val="24"/>
          <w:lang w:val="lt-LT" w:eastAsia="ar-SA"/>
        </w:rPr>
        <w:t>i</w:t>
      </w:r>
      <w:r w:rsidRPr="009D0D7E">
        <w:rPr>
          <w:rFonts w:ascii="Times New Roman" w:eastAsia="Times New Roman" w:hAnsi="Times New Roman" w:cs="Times New Roman"/>
          <w:spacing w:val="10"/>
          <w:sz w:val="24"/>
          <w:szCs w:val="24"/>
          <w:lang w:val="lt-LT" w:eastAsia="ar-SA"/>
        </w:rPr>
        <w:t>o</w:t>
      </w:r>
      <w:r w:rsidRPr="009D0D7E">
        <w:rPr>
          <w:rFonts w:ascii="Times New Roman" w:eastAsia="Times New Roman" w:hAnsi="Times New Roman" w:cs="Times New Roman"/>
          <w:spacing w:val="-4"/>
          <w:sz w:val="24"/>
          <w:szCs w:val="24"/>
          <w:lang w:val="lt-LT" w:eastAsia="ar-SA"/>
        </w:rPr>
        <w:t>m</w:t>
      </w:r>
      <w:r w:rsidRPr="009D0D7E">
        <w:rPr>
          <w:rFonts w:ascii="Times New Roman" w:eastAsia="Times New Roman" w:hAnsi="Times New Roman" w:cs="Times New Roman"/>
          <w:sz w:val="24"/>
          <w:szCs w:val="24"/>
          <w:lang w:val="lt-LT" w:eastAsia="ar-SA"/>
        </w:rPr>
        <w:t>s k</w:t>
      </w:r>
      <w:r w:rsidRPr="009D0D7E">
        <w:rPr>
          <w:rFonts w:ascii="Times New Roman" w:eastAsia="Times New Roman" w:hAnsi="Times New Roman" w:cs="Times New Roman"/>
          <w:spacing w:val="1"/>
          <w:sz w:val="24"/>
          <w:szCs w:val="24"/>
          <w:lang w:val="lt-LT" w:eastAsia="ar-SA"/>
        </w:rPr>
        <w:t>u</w:t>
      </w:r>
      <w:r w:rsidRPr="009D0D7E">
        <w:rPr>
          <w:rFonts w:ascii="Times New Roman" w:eastAsia="Times New Roman" w:hAnsi="Times New Roman" w:cs="Times New Roman"/>
          <w:spacing w:val="-9"/>
          <w:sz w:val="24"/>
          <w:szCs w:val="24"/>
          <w:lang w:val="lt-LT" w:eastAsia="ar-SA"/>
        </w:rPr>
        <w:t>l</w:t>
      </w:r>
      <w:r w:rsidRPr="009D0D7E">
        <w:rPr>
          <w:rFonts w:ascii="Times New Roman" w:eastAsia="Times New Roman" w:hAnsi="Times New Roman" w:cs="Times New Roman"/>
          <w:spacing w:val="5"/>
          <w:sz w:val="24"/>
          <w:szCs w:val="24"/>
          <w:lang w:val="lt-LT" w:eastAsia="ar-SA"/>
        </w:rPr>
        <w:t>t</w:t>
      </w:r>
      <w:r w:rsidRPr="009D0D7E">
        <w:rPr>
          <w:rFonts w:ascii="Times New Roman" w:eastAsia="Times New Roman" w:hAnsi="Times New Roman" w:cs="Times New Roman"/>
          <w:sz w:val="24"/>
          <w:szCs w:val="24"/>
          <w:lang w:val="lt-LT" w:eastAsia="ar-SA"/>
        </w:rPr>
        <w:t>ū</w:t>
      </w:r>
      <w:r w:rsidRPr="009D0D7E">
        <w:rPr>
          <w:rFonts w:ascii="Times New Roman" w:eastAsia="Times New Roman" w:hAnsi="Times New Roman" w:cs="Times New Roman"/>
          <w:spacing w:val="2"/>
          <w:sz w:val="24"/>
          <w:szCs w:val="24"/>
          <w:lang w:val="lt-LT" w:eastAsia="ar-SA"/>
        </w:rPr>
        <w:t>r</w:t>
      </w:r>
      <w:r w:rsidRPr="009D0D7E">
        <w:rPr>
          <w:rFonts w:ascii="Times New Roman" w:eastAsia="Times New Roman" w:hAnsi="Times New Roman" w:cs="Times New Roman"/>
          <w:spacing w:val="5"/>
          <w:sz w:val="24"/>
          <w:szCs w:val="24"/>
          <w:lang w:val="lt-LT" w:eastAsia="ar-SA"/>
        </w:rPr>
        <w:t>o</w:t>
      </w:r>
      <w:r w:rsidRPr="009D0D7E">
        <w:rPr>
          <w:rFonts w:ascii="Times New Roman" w:eastAsia="Times New Roman" w:hAnsi="Times New Roman" w:cs="Times New Roman"/>
          <w:sz w:val="24"/>
          <w:szCs w:val="24"/>
          <w:lang w:val="lt-LT" w:eastAsia="ar-SA"/>
        </w:rPr>
        <w:t xml:space="preserve">s </w:t>
      </w:r>
      <w:r w:rsidRPr="009D0D7E">
        <w:rPr>
          <w:rFonts w:ascii="Times New Roman" w:eastAsia="Times New Roman" w:hAnsi="Times New Roman" w:cs="Arial"/>
          <w:spacing w:val="-5"/>
          <w:sz w:val="24"/>
          <w:szCs w:val="24"/>
          <w:lang w:val="lt-LT" w:eastAsia="ar-SA"/>
        </w:rPr>
        <w:t>v</w:t>
      </w:r>
      <w:r w:rsidRPr="009D0D7E">
        <w:rPr>
          <w:rFonts w:ascii="Times New Roman" w:eastAsia="Times New Roman" w:hAnsi="Times New Roman" w:cs="Arial"/>
          <w:spacing w:val="-1"/>
          <w:sz w:val="24"/>
          <w:szCs w:val="24"/>
          <w:lang w:val="lt-LT" w:eastAsia="ar-SA"/>
        </w:rPr>
        <w:t>e</w:t>
      </w:r>
      <w:r w:rsidRPr="009D0D7E">
        <w:rPr>
          <w:rFonts w:ascii="Times New Roman" w:eastAsia="Times New Roman" w:hAnsi="Times New Roman" w:cs="Arial"/>
          <w:spacing w:val="2"/>
          <w:sz w:val="24"/>
          <w:szCs w:val="24"/>
          <w:lang w:val="lt-LT" w:eastAsia="ar-SA"/>
        </w:rPr>
        <w:t>r</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pacing w:val="-5"/>
          <w:sz w:val="24"/>
          <w:szCs w:val="24"/>
          <w:lang w:val="lt-LT" w:eastAsia="ar-SA"/>
        </w:rPr>
        <w:t>yb</w:t>
      </w:r>
      <w:r w:rsidRPr="009D0D7E">
        <w:rPr>
          <w:rFonts w:ascii="Times New Roman" w:eastAsia="Times New Roman" w:hAnsi="Times New Roman" w:cs="Arial"/>
          <w:spacing w:val="4"/>
          <w:sz w:val="24"/>
          <w:szCs w:val="24"/>
          <w:lang w:val="lt-LT" w:eastAsia="ar-SA"/>
        </w:rPr>
        <w:t>ė</w:t>
      </w:r>
      <w:r w:rsidRPr="009D0D7E">
        <w:rPr>
          <w:rFonts w:ascii="Times New Roman" w:eastAsia="Times New Roman" w:hAnsi="Times New Roman" w:cs="Arial"/>
          <w:spacing w:val="-4"/>
          <w:sz w:val="24"/>
          <w:szCs w:val="24"/>
          <w:lang w:val="lt-LT" w:eastAsia="ar-SA"/>
        </w:rPr>
        <w:t>m</w:t>
      </w:r>
      <w:r w:rsidRPr="009D0D7E">
        <w:rPr>
          <w:rFonts w:ascii="Times New Roman" w:eastAsia="Times New Roman" w:hAnsi="Times New Roman" w:cs="Arial"/>
          <w:sz w:val="24"/>
          <w:szCs w:val="24"/>
          <w:lang w:val="lt-LT" w:eastAsia="ar-SA"/>
        </w:rPr>
        <w:t xml:space="preserve">s </w:t>
      </w:r>
      <w:r w:rsidRPr="009D0D7E">
        <w:rPr>
          <w:rFonts w:ascii="Times New Roman" w:eastAsia="Times New Roman" w:hAnsi="Times New Roman" w:cs="Arial"/>
          <w:spacing w:val="-9"/>
          <w:sz w:val="24"/>
          <w:szCs w:val="24"/>
          <w:lang w:val="lt-LT" w:eastAsia="ar-SA"/>
        </w:rPr>
        <w:t>i</w:t>
      </w:r>
      <w:r w:rsidRPr="009D0D7E">
        <w:rPr>
          <w:rFonts w:ascii="Times New Roman" w:eastAsia="Times New Roman" w:hAnsi="Times New Roman" w:cs="Arial"/>
          <w:sz w:val="24"/>
          <w:szCs w:val="24"/>
          <w:lang w:val="lt-LT" w:eastAsia="ar-SA"/>
        </w:rPr>
        <w:t xml:space="preserve">r </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pacing w:val="2"/>
          <w:sz w:val="24"/>
          <w:szCs w:val="24"/>
          <w:lang w:val="lt-LT" w:eastAsia="ar-SA"/>
        </w:rPr>
        <w:t>r</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z w:val="24"/>
          <w:szCs w:val="24"/>
          <w:lang w:val="lt-LT" w:eastAsia="ar-SA"/>
        </w:rPr>
        <w:t>n</w:t>
      </w:r>
      <w:r w:rsidRPr="009D0D7E">
        <w:rPr>
          <w:rFonts w:ascii="Times New Roman" w:eastAsia="Times New Roman" w:hAnsi="Times New Roman" w:cs="Arial"/>
          <w:spacing w:val="-2"/>
          <w:sz w:val="24"/>
          <w:szCs w:val="24"/>
          <w:lang w:val="lt-LT" w:eastAsia="ar-SA"/>
        </w:rPr>
        <w:t>s</w:t>
      </w:r>
      <w:r w:rsidRPr="009D0D7E">
        <w:rPr>
          <w:rFonts w:ascii="Times New Roman" w:eastAsia="Times New Roman" w:hAnsi="Times New Roman" w:cs="Arial"/>
          <w:sz w:val="24"/>
          <w:szCs w:val="24"/>
          <w:lang w:val="lt-LT" w:eastAsia="ar-SA"/>
        </w:rPr>
        <w:t>p</w:t>
      </w:r>
      <w:r w:rsidRPr="009D0D7E">
        <w:rPr>
          <w:rFonts w:ascii="Times New Roman" w:eastAsia="Times New Roman" w:hAnsi="Times New Roman" w:cs="Arial"/>
          <w:spacing w:val="5"/>
          <w:sz w:val="24"/>
          <w:szCs w:val="24"/>
          <w:lang w:val="lt-LT" w:eastAsia="ar-SA"/>
        </w:rPr>
        <w:t>o</w:t>
      </w:r>
      <w:r w:rsidRPr="009D0D7E">
        <w:rPr>
          <w:rFonts w:ascii="Times New Roman" w:eastAsia="Times New Roman" w:hAnsi="Times New Roman" w:cs="Arial"/>
          <w:spacing w:val="-3"/>
          <w:sz w:val="24"/>
          <w:szCs w:val="24"/>
          <w:lang w:val="lt-LT" w:eastAsia="ar-SA"/>
        </w:rPr>
        <w:t>r</w:t>
      </w:r>
      <w:r w:rsidRPr="009D0D7E">
        <w:rPr>
          <w:rFonts w:ascii="Times New Roman" w:eastAsia="Times New Roman" w:hAnsi="Times New Roman" w:cs="Arial"/>
          <w:sz w:val="24"/>
          <w:szCs w:val="24"/>
          <w:lang w:val="lt-LT" w:eastAsia="ar-SA"/>
        </w:rPr>
        <w:t>to p</w:t>
      </w:r>
      <w:r w:rsidRPr="009D0D7E">
        <w:rPr>
          <w:rFonts w:ascii="Times New Roman" w:eastAsia="Times New Roman" w:hAnsi="Times New Roman" w:cs="Arial"/>
          <w:spacing w:val="2"/>
          <w:sz w:val="24"/>
          <w:szCs w:val="24"/>
          <w:lang w:val="lt-LT" w:eastAsia="ar-SA"/>
        </w:rPr>
        <w:t>r</w:t>
      </w:r>
      <w:r w:rsidRPr="009D0D7E">
        <w:rPr>
          <w:rFonts w:ascii="Times New Roman" w:eastAsia="Times New Roman" w:hAnsi="Times New Roman" w:cs="Arial"/>
          <w:spacing w:val="-9"/>
          <w:sz w:val="24"/>
          <w:szCs w:val="24"/>
          <w:lang w:val="lt-LT" w:eastAsia="ar-SA"/>
        </w:rPr>
        <w:t>i</w:t>
      </w:r>
      <w:r w:rsidRPr="009D0D7E">
        <w:rPr>
          <w:rFonts w:ascii="Times New Roman" w:eastAsia="Times New Roman" w:hAnsi="Times New Roman" w:cs="Arial"/>
          <w:spacing w:val="4"/>
          <w:sz w:val="24"/>
          <w:szCs w:val="24"/>
          <w:lang w:val="lt-LT" w:eastAsia="ar-SA"/>
        </w:rPr>
        <w:t>e</w:t>
      </w:r>
      <w:r w:rsidRPr="009D0D7E">
        <w:rPr>
          <w:rFonts w:ascii="Times New Roman" w:eastAsia="Times New Roman" w:hAnsi="Times New Roman" w:cs="Arial"/>
          <w:spacing w:val="-9"/>
          <w:sz w:val="24"/>
          <w:szCs w:val="24"/>
          <w:lang w:val="lt-LT" w:eastAsia="ar-SA"/>
        </w:rPr>
        <w:t>m</w:t>
      </w:r>
      <w:r w:rsidRPr="009D0D7E">
        <w:rPr>
          <w:rFonts w:ascii="Times New Roman" w:eastAsia="Times New Roman" w:hAnsi="Times New Roman" w:cs="Arial"/>
          <w:spacing w:val="10"/>
          <w:sz w:val="24"/>
          <w:szCs w:val="24"/>
          <w:lang w:val="lt-LT" w:eastAsia="ar-SA"/>
        </w:rPr>
        <w:t>o</w:t>
      </w:r>
      <w:r w:rsidRPr="009D0D7E">
        <w:rPr>
          <w:rFonts w:ascii="Times New Roman" w:eastAsia="Times New Roman" w:hAnsi="Times New Roman" w:cs="Arial"/>
          <w:spacing w:val="-5"/>
          <w:sz w:val="24"/>
          <w:szCs w:val="24"/>
          <w:lang w:val="lt-LT" w:eastAsia="ar-SA"/>
        </w:rPr>
        <w:t>n</w:t>
      </w:r>
      <w:r w:rsidRPr="009D0D7E">
        <w:rPr>
          <w:rFonts w:ascii="Times New Roman" w:eastAsia="Times New Roman" w:hAnsi="Times New Roman" w:cs="Arial"/>
          <w:spacing w:val="4"/>
          <w:sz w:val="24"/>
          <w:szCs w:val="24"/>
          <w:lang w:val="lt-LT" w:eastAsia="ar-SA"/>
        </w:rPr>
        <w:t>ė</w:t>
      </w:r>
      <w:r w:rsidRPr="009D0D7E">
        <w:rPr>
          <w:rFonts w:ascii="Times New Roman" w:eastAsia="Times New Roman" w:hAnsi="Times New Roman" w:cs="Arial"/>
          <w:spacing w:val="-4"/>
          <w:sz w:val="24"/>
          <w:szCs w:val="24"/>
          <w:lang w:val="lt-LT" w:eastAsia="ar-SA"/>
        </w:rPr>
        <w:t>m</w:t>
      </w:r>
      <w:r w:rsidRPr="009D0D7E">
        <w:rPr>
          <w:rFonts w:ascii="Times New Roman" w:eastAsia="Times New Roman" w:hAnsi="Times New Roman" w:cs="Arial"/>
          <w:spacing w:val="-2"/>
          <w:sz w:val="24"/>
          <w:szCs w:val="24"/>
          <w:lang w:val="lt-LT" w:eastAsia="ar-SA"/>
        </w:rPr>
        <w:t>s, šaunamiesiems ginklams</w:t>
      </w:r>
      <w:r w:rsidRPr="009D0D7E">
        <w:rPr>
          <w:rFonts w:ascii="Times New Roman" w:eastAsia="Times New Roman" w:hAnsi="Times New Roman" w:cs="Arial"/>
          <w:spacing w:val="2"/>
          <w:sz w:val="24"/>
          <w:szCs w:val="24"/>
          <w:lang w:val="lt-LT" w:eastAsia="ar-SA"/>
        </w:rPr>
        <w:t>)</w:t>
      </w:r>
      <w:r w:rsidRPr="009D0D7E">
        <w:rPr>
          <w:rFonts w:ascii="Times New Roman" w:eastAsia="Times New Roman" w:hAnsi="Times New Roman" w:cs="Arial"/>
          <w:sz w:val="24"/>
          <w:szCs w:val="24"/>
          <w:lang w:val="lt-LT" w:eastAsia="ar-SA"/>
        </w:rPr>
        <w:t>,</w:t>
      </w:r>
      <w:r w:rsidRPr="009D0D7E">
        <w:rPr>
          <w:rFonts w:ascii="Times New Roman" w:eastAsia="Times New Roman" w:hAnsi="Times New Roman" w:cs="Arial"/>
          <w:spacing w:val="40"/>
          <w:sz w:val="24"/>
          <w:szCs w:val="24"/>
          <w:lang w:val="lt-LT" w:eastAsia="ar-SA"/>
        </w:rPr>
        <w:t xml:space="preserve"> </w:t>
      </w:r>
      <w:r w:rsidRPr="009D0D7E">
        <w:rPr>
          <w:rFonts w:ascii="Times New Roman" w:eastAsia="Times New Roman" w:hAnsi="Times New Roman" w:cs="Arial"/>
          <w:spacing w:val="-4"/>
          <w:sz w:val="24"/>
          <w:szCs w:val="24"/>
          <w:lang w:val="lt-LT" w:eastAsia="ar-SA"/>
        </w:rPr>
        <w:t>įstaigos</w:t>
      </w:r>
      <w:r w:rsidRPr="009D0D7E">
        <w:rPr>
          <w:rFonts w:ascii="Times New Roman" w:eastAsia="Times New Roman" w:hAnsi="Times New Roman" w:cs="Times New Roman"/>
          <w:sz w:val="24"/>
          <w:szCs w:val="24"/>
          <w:lang w:val="lt-LT" w:eastAsia="ar-SA"/>
        </w:rPr>
        <w:t xml:space="preserve"> </w:t>
      </w:r>
      <w:r w:rsidRPr="009D0D7E">
        <w:rPr>
          <w:rFonts w:ascii="Times New Roman" w:eastAsia="Times New Roman" w:hAnsi="Times New Roman" w:cs="Arial"/>
          <w:spacing w:val="-5"/>
          <w:sz w:val="24"/>
          <w:szCs w:val="24"/>
          <w:lang w:val="lt-LT" w:eastAsia="ar-SA"/>
        </w:rPr>
        <w:t>v</w:t>
      </w:r>
      <w:r w:rsidRPr="009D0D7E">
        <w:rPr>
          <w:rFonts w:ascii="Times New Roman" w:eastAsia="Times New Roman" w:hAnsi="Times New Roman" w:cs="Arial"/>
          <w:spacing w:val="4"/>
          <w:sz w:val="24"/>
          <w:szCs w:val="24"/>
          <w:lang w:val="lt-LT" w:eastAsia="ar-SA"/>
        </w:rPr>
        <w:t>e</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pacing w:val="5"/>
          <w:sz w:val="24"/>
          <w:szCs w:val="24"/>
          <w:lang w:val="lt-LT" w:eastAsia="ar-SA"/>
        </w:rPr>
        <w:t>k</w:t>
      </w:r>
      <w:r w:rsidRPr="009D0D7E">
        <w:rPr>
          <w:rFonts w:ascii="Times New Roman" w:eastAsia="Times New Roman" w:hAnsi="Times New Roman" w:cs="Arial"/>
          <w:spacing w:val="-9"/>
          <w:sz w:val="24"/>
          <w:szCs w:val="24"/>
          <w:lang w:val="lt-LT" w:eastAsia="ar-SA"/>
        </w:rPr>
        <w:t>l</w:t>
      </w:r>
      <w:r w:rsidRPr="009D0D7E">
        <w:rPr>
          <w:rFonts w:ascii="Times New Roman" w:eastAsia="Times New Roman" w:hAnsi="Times New Roman" w:cs="Arial"/>
          <w:spacing w:val="10"/>
          <w:sz w:val="24"/>
          <w:szCs w:val="24"/>
          <w:lang w:val="lt-LT" w:eastAsia="ar-SA"/>
        </w:rPr>
        <w:t>o</w:t>
      </w:r>
      <w:r w:rsidRPr="009D0D7E">
        <w:rPr>
          <w:rFonts w:ascii="Times New Roman" w:eastAsia="Times New Roman" w:hAnsi="Times New Roman" w:cs="Arial"/>
          <w:spacing w:val="-4"/>
          <w:sz w:val="24"/>
          <w:szCs w:val="24"/>
          <w:lang w:val="lt-LT" w:eastAsia="ar-SA"/>
        </w:rPr>
        <w:t>j</w:t>
      </w:r>
      <w:r w:rsidRPr="009D0D7E">
        <w:rPr>
          <w:rFonts w:ascii="Times New Roman" w:eastAsia="Times New Roman" w:hAnsi="Times New Roman" w:cs="Arial"/>
          <w:sz w:val="24"/>
          <w:szCs w:val="24"/>
          <w:lang w:val="lt-LT" w:eastAsia="ar-SA"/>
        </w:rPr>
        <w:t>e</w:t>
      </w:r>
      <w:r w:rsidRPr="009D0D7E">
        <w:rPr>
          <w:rFonts w:ascii="Times New Roman" w:eastAsia="Times New Roman" w:hAnsi="Times New Roman" w:cs="Arial"/>
          <w:spacing w:val="3"/>
          <w:sz w:val="24"/>
          <w:szCs w:val="24"/>
          <w:lang w:val="lt-LT" w:eastAsia="ar-SA"/>
        </w:rPr>
        <w:t xml:space="preserve"> </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pacing w:val="2"/>
          <w:sz w:val="24"/>
          <w:szCs w:val="24"/>
          <w:lang w:val="lt-LT" w:eastAsia="ar-SA"/>
        </w:rPr>
        <w:t>r</w:t>
      </w:r>
      <w:r w:rsidRPr="009D0D7E">
        <w:rPr>
          <w:rFonts w:ascii="Times New Roman" w:eastAsia="Times New Roman" w:hAnsi="Times New Roman" w:cs="Arial"/>
          <w:spacing w:val="-5"/>
          <w:sz w:val="24"/>
          <w:szCs w:val="24"/>
          <w:lang w:val="lt-LT" w:eastAsia="ar-SA"/>
        </w:rPr>
        <w:t>n</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pacing w:val="5"/>
          <w:sz w:val="24"/>
          <w:szCs w:val="24"/>
          <w:lang w:val="lt-LT" w:eastAsia="ar-SA"/>
        </w:rPr>
        <w:t>u</w:t>
      </w:r>
      <w:r w:rsidRPr="009D0D7E">
        <w:rPr>
          <w:rFonts w:ascii="Times New Roman" w:eastAsia="Times New Roman" w:hAnsi="Times New Roman" w:cs="Arial"/>
          <w:sz w:val="24"/>
          <w:szCs w:val="24"/>
          <w:lang w:val="lt-LT" w:eastAsia="ar-SA"/>
        </w:rPr>
        <w:t>s</w:t>
      </w:r>
      <w:r w:rsidRPr="009D0D7E">
        <w:rPr>
          <w:rFonts w:ascii="Times New Roman" w:eastAsia="Times New Roman" w:hAnsi="Times New Roman" w:cs="Arial"/>
          <w:spacing w:val="8"/>
          <w:sz w:val="24"/>
          <w:szCs w:val="24"/>
          <w:lang w:val="lt-LT" w:eastAsia="ar-SA"/>
        </w:rPr>
        <w:t xml:space="preserve"> </w:t>
      </w:r>
      <w:r w:rsidRPr="009D0D7E">
        <w:rPr>
          <w:rFonts w:ascii="Times New Roman" w:eastAsia="Times New Roman" w:hAnsi="Times New Roman" w:cs="Arial"/>
          <w:sz w:val="24"/>
          <w:szCs w:val="24"/>
          <w:lang w:val="lt-LT" w:eastAsia="ar-SA"/>
        </w:rPr>
        <w:t>i</w:t>
      </w:r>
      <w:r w:rsidRPr="009D0D7E">
        <w:rPr>
          <w:rFonts w:ascii="Times New Roman" w:eastAsia="Times New Roman" w:hAnsi="Times New Roman" w:cs="Arial"/>
          <w:spacing w:val="-4"/>
          <w:sz w:val="24"/>
          <w:szCs w:val="24"/>
          <w:lang w:val="lt-LT" w:eastAsia="ar-SA"/>
        </w:rPr>
        <w:t>l</w:t>
      </w:r>
      <w:r w:rsidRPr="009D0D7E">
        <w:rPr>
          <w:rFonts w:ascii="Times New Roman" w:eastAsia="Times New Roman" w:hAnsi="Times New Roman" w:cs="Arial"/>
          <w:spacing w:val="5"/>
          <w:sz w:val="24"/>
          <w:szCs w:val="24"/>
          <w:lang w:val="lt-LT" w:eastAsia="ar-SA"/>
        </w:rPr>
        <w:t>g</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z w:val="24"/>
          <w:szCs w:val="24"/>
          <w:lang w:val="lt-LT" w:eastAsia="ar-SA"/>
        </w:rPr>
        <w:t>u</w:t>
      </w:r>
      <w:r w:rsidRPr="009D0D7E">
        <w:rPr>
          <w:rFonts w:ascii="Times New Roman" w:eastAsia="Times New Roman" w:hAnsi="Times New Roman" w:cs="Arial"/>
          <w:spacing w:val="10"/>
          <w:sz w:val="24"/>
          <w:szCs w:val="24"/>
          <w:lang w:val="lt-LT" w:eastAsia="ar-SA"/>
        </w:rPr>
        <w:t xml:space="preserve"> </w:t>
      </w:r>
      <w:r w:rsidRPr="009D0D7E">
        <w:rPr>
          <w:rFonts w:ascii="Times New Roman" w:eastAsia="Times New Roman" w:hAnsi="Times New Roman" w:cs="Arial"/>
          <w:spacing w:val="-5"/>
          <w:sz w:val="24"/>
          <w:szCs w:val="24"/>
          <w:lang w:val="lt-LT" w:eastAsia="ar-SA"/>
        </w:rPr>
        <w:t>n</w:t>
      </w:r>
      <w:r w:rsidRPr="009D0D7E">
        <w:rPr>
          <w:rFonts w:ascii="Times New Roman" w:eastAsia="Times New Roman" w:hAnsi="Times New Roman" w:cs="Arial"/>
          <w:spacing w:val="4"/>
          <w:sz w:val="24"/>
          <w:szCs w:val="24"/>
          <w:lang w:val="lt-LT" w:eastAsia="ar-SA"/>
        </w:rPr>
        <w:t>e</w:t>
      </w:r>
      <w:r w:rsidRPr="009D0D7E">
        <w:rPr>
          <w:rFonts w:ascii="Times New Roman" w:eastAsia="Times New Roman" w:hAnsi="Times New Roman" w:cs="Arial"/>
          <w:sz w:val="24"/>
          <w:szCs w:val="24"/>
          <w:lang w:val="lt-LT" w:eastAsia="ar-SA"/>
        </w:rPr>
        <w:t>i</w:t>
      </w:r>
      <w:r w:rsidRPr="009D0D7E">
        <w:rPr>
          <w:rFonts w:ascii="Times New Roman" w:eastAsia="Times New Roman" w:hAnsi="Times New Roman" w:cs="Arial"/>
          <w:spacing w:val="7"/>
          <w:sz w:val="24"/>
          <w:szCs w:val="24"/>
          <w:lang w:val="lt-LT" w:eastAsia="ar-SA"/>
        </w:rPr>
        <w:t xml:space="preserve"> </w:t>
      </w:r>
      <w:r w:rsidRPr="009D0D7E">
        <w:rPr>
          <w:rFonts w:ascii="Times New Roman" w:eastAsia="Times New Roman" w:hAnsi="Times New Roman" w:cs="Arial"/>
          <w:sz w:val="24"/>
          <w:szCs w:val="24"/>
          <w:lang w:val="lt-LT" w:eastAsia="ar-SA"/>
        </w:rPr>
        <w:t>v</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pacing w:val="4"/>
          <w:sz w:val="24"/>
          <w:szCs w:val="24"/>
          <w:lang w:val="lt-LT" w:eastAsia="ar-SA"/>
        </w:rPr>
        <w:t>e</w:t>
      </w:r>
      <w:r w:rsidRPr="009D0D7E">
        <w:rPr>
          <w:rFonts w:ascii="Times New Roman" w:eastAsia="Times New Roman" w:hAnsi="Times New Roman" w:cs="Arial"/>
          <w:sz w:val="24"/>
          <w:szCs w:val="24"/>
          <w:lang w:val="lt-LT" w:eastAsia="ar-SA"/>
        </w:rPr>
        <w:t>n</w:t>
      </w:r>
      <w:r w:rsidRPr="009D0D7E">
        <w:rPr>
          <w:rFonts w:ascii="Times New Roman" w:eastAsia="Times New Roman" w:hAnsi="Times New Roman" w:cs="Arial"/>
          <w:spacing w:val="-1"/>
          <w:sz w:val="24"/>
          <w:szCs w:val="24"/>
          <w:lang w:val="lt-LT" w:eastAsia="ar-SA"/>
        </w:rPr>
        <w:t>e</w:t>
      </w:r>
      <w:r w:rsidRPr="009D0D7E">
        <w:rPr>
          <w:rFonts w:ascii="Times New Roman" w:eastAsia="Times New Roman" w:hAnsi="Times New Roman" w:cs="Arial"/>
          <w:spacing w:val="6"/>
          <w:sz w:val="24"/>
          <w:szCs w:val="24"/>
          <w:lang w:val="lt-LT" w:eastAsia="ar-SA"/>
        </w:rPr>
        <w:t>r</w:t>
      </w:r>
      <w:r w:rsidRPr="009D0D7E">
        <w:rPr>
          <w:rFonts w:ascii="Times New Roman" w:eastAsia="Times New Roman" w:hAnsi="Times New Roman" w:cs="Arial"/>
          <w:spacing w:val="-9"/>
          <w:sz w:val="24"/>
          <w:szCs w:val="24"/>
          <w:lang w:val="lt-LT" w:eastAsia="ar-SA"/>
        </w:rPr>
        <w:t>i</w:t>
      </w:r>
      <w:r w:rsidRPr="009D0D7E">
        <w:rPr>
          <w:rFonts w:ascii="Times New Roman" w:eastAsia="Times New Roman" w:hAnsi="Times New Roman" w:cs="Arial"/>
          <w:spacing w:val="5"/>
          <w:sz w:val="24"/>
          <w:szCs w:val="24"/>
          <w:lang w:val="lt-LT" w:eastAsia="ar-SA"/>
        </w:rPr>
        <w:t>u</w:t>
      </w:r>
      <w:r w:rsidRPr="009D0D7E">
        <w:rPr>
          <w:rFonts w:ascii="Times New Roman" w:eastAsia="Times New Roman" w:hAnsi="Times New Roman" w:cs="Arial"/>
          <w:sz w:val="24"/>
          <w:szCs w:val="24"/>
          <w:lang w:val="lt-LT" w:eastAsia="ar-SA"/>
        </w:rPr>
        <w:t>s</w:t>
      </w:r>
      <w:r w:rsidRPr="009D0D7E">
        <w:rPr>
          <w:rFonts w:ascii="Times New Roman" w:eastAsia="Times New Roman" w:hAnsi="Times New Roman" w:cs="Arial"/>
          <w:spacing w:val="8"/>
          <w:sz w:val="24"/>
          <w:szCs w:val="24"/>
          <w:lang w:val="lt-LT" w:eastAsia="ar-SA"/>
        </w:rPr>
        <w:t xml:space="preserve"> </w:t>
      </w:r>
      <w:r w:rsidRPr="009D0D7E">
        <w:rPr>
          <w:rFonts w:ascii="Times New Roman" w:eastAsia="Times New Roman" w:hAnsi="Times New Roman" w:cs="Arial"/>
          <w:spacing w:val="-4"/>
          <w:sz w:val="24"/>
          <w:szCs w:val="24"/>
          <w:lang w:val="lt-LT" w:eastAsia="ar-SA"/>
        </w:rPr>
        <w:t>m</w:t>
      </w:r>
      <w:r w:rsidRPr="009D0D7E">
        <w:rPr>
          <w:rFonts w:ascii="Times New Roman" w:eastAsia="Times New Roman" w:hAnsi="Times New Roman" w:cs="Arial"/>
          <w:spacing w:val="-1"/>
          <w:sz w:val="24"/>
          <w:szCs w:val="24"/>
          <w:lang w:val="lt-LT" w:eastAsia="ar-SA"/>
        </w:rPr>
        <w:t>e</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z w:val="24"/>
          <w:szCs w:val="24"/>
          <w:lang w:val="lt-LT" w:eastAsia="ar-SA"/>
        </w:rPr>
        <w:t>u</w:t>
      </w:r>
      <w:r w:rsidRPr="009D0D7E">
        <w:rPr>
          <w:rFonts w:ascii="Times New Roman" w:eastAsia="Times New Roman" w:hAnsi="Times New Roman" w:cs="Arial"/>
          <w:spacing w:val="-2"/>
          <w:sz w:val="24"/>
          <w:szCs w:val="24"/>
          <w:lang w:val="lt-LT" w:eastAsia="ar-SA"/>
        </w:rPr>
        <w:t>s</w:t>
      </w:r>
      <w:r w:rsidRPr="009D0D7E">
        <w:rPr>
          <w:rFonts w:ascii="Times New Roman" w:eastAsia="Times New Roman" w:hAnsi="Times New Roman" w:cs="Arial"/>
          <w:sz w:val="24"/>
          <w:szCs w:val="24"/>
          <w:lang w:val="lt-LT" w:eastAsia="ar-SA"/>
        </w:rPr>
        <w:t>,</w:t>
      </w:r>
      <w:r w:rsidRPr="009D0D7E">
        <w:rPr>
          <w:rFonts w:ascii="Times New Roman" w:eastAsia="Times New Roman" w:hAnsi="Times New Roman" w:cs="Arial"/>
          <w:spacing w:val="3"/>
          <w:sz w:val="24"/>
          <w:szCs w:val="24"/>
          <w:lang w:val="lt-LT" w:eastAsia="ar-SA"/>
        </w:rPr>
        <w:t xml:space="preserve"> </w:t>
      </w:r>
      <w:r w:rsidRPr="009D0D7E">
        <w:rPr>
          <w:rFonts w:ascii="Times New Roman" w:eastAsia="Times New Roman" w:hAnsi="Times New Roman" w:cs="Arial"/>
          <w:sz w:val="24"/>
          <w:szCs w:val="24"/>
          <w:lang w:val="lt-LT" w:eastAsia="ar-SA"/>
        </w:rPr>
        <w:t>p</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z w:val="24"/>
          <w:szCs w:val="24"/>
          <w:lang w:val="lt-LT" w:eastAsia="ar-SA"/>
        </w:rPr>
        <w:t>g</w:t>
      </w:r>
      <w:r w:rsidRPr="009D0D7E">
        <w:rPr>
          <w:rFonts w:ascii="Times New Roman" w:eastAsia="Times New Roman" w:hAnsi="Times New Roman" w:cs="Arial"/>
          <w:spacing w:val="2"/>
          <w:sz w:val="24"/>
          <w:szCs w:val="24"/>
          <w:lang w:val="lt-LT" w:eastAsia="ar-SA"/>
        </w:rPr>
        <w:t>r</w:t>
      </w:r>
      <w:r w:rsidRPr="009D0D7E">
        <w:rPr>
          <w:rFonts w:ascii="Times New Roman" w:eastAsia="Times New Roman" w:hAnsi="Times New Roman" w:cs="Arial"/>
          <w:spacing w:val="-4"/>
          <w:sz w:val="24"/>
          <w:szCs w:val="24"/>
          <w:lang w:val="lt-LT" w:eastAsia="ar-SA"/>
        </w:rPr>
        <w:t>į</w:t>
      </w:r>
      <w:r w:rsidRPr="009D0D7E">
        <w:rPr>
          <w:rFonts w:ascii="Times New Roman" w:eastAsia="Times New Roman" w:hAnsi="Times New Roman" w:cs="Arial"/>
          <w:spacing w:val="-2"/>
          <w:sz w:val="24"/>
          <w:szCs w:val="24"/>
          <w:lang w:val="lt-LT" w:eastAsia="ar-SA"/>
        </w:rPr>
        <w:t>s</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z w:val="24"/>
          <w:szCs w:val="24"/>
          <w:lang w:val="lt-LT" w:eastAsia="ar-SA"/>
        </w:rPr>
        <w:t>i</w:t>
      </w:r>
      <w:r w:rsidRPr="009D0D7E">
        <w:rPr>
          <w:rFonts w:ascii="Times New Roman" w:eastAsia="Times New Roman" w:hAnsi="Times New Roman" w:cs="Arial"/>
          <w:spacing w:val="-4"/>
          <w:sz w:val="24"/>
          <w:szCs w:val="24"/>
          <w:lang w:val="lt-LT" w:eastAsia="ar-SA"/>
        </w:rPr>
        <w:t xml:space="preserve"> </w:t>
      </w:r>
      <w:r w:rsidRPr="009D0D7E">
        <w:rPr>
          <w:rFonts w:ascii="Times New Roman" w:eastAsia="Times New Roman" w:hAnsi="Times New Roman" w:cs="Arial"/>
          <w:spacing w:val="10"/>
          <w:sz w:val="24"/>
          <w:szCs w:val="24"/>
          <w:lang w:val="lt-LT" w:eastAsia="ar-SA"/>
        </w:rPr>
        <w:t>t</w:t>
      </w:r>
      <w:r w:rsidRPr="009D0D7E">
        <w:rPr>
          <w:rFonts w:ascii="Times New Roman" w:eastAsia="Times New Roman" w:hAnsi="Times New Roman" w:cs="Arial"/>
          <w:spacing w:val="-9"/>
          <w:sz w:val="24"/>
          <w:szCs w:val="24"/>
          <w:lang w:val="lt-LT" w:eastAsia="ar-SA"/>
        </w:rPr>
        <w:t>i</w:t>
      </w:r>
      <w:r w:rsidRPr="009D0D7E">
        <w:rPr>
          <w:rFonts w:ascii="Times New Roman" w:eastAsia="Times New Roman" w:hAnsi="Times New Roman" w:cs="Arial"/>
          <w:sz w:val="24"/>
          <w:szCs w:val="24"/>
          <w:lang w:val="lt-LT" w:eastAsia="ar-SA"/>
        </w:rPr>
        <w:t>k</w:t>
      </w:r>
      <w:r w:rsidRPr="009D0D7E">
        <w:rPr>
          <w:rFonts w:ascii="Times New Roman" w:eastAsia="Times New Roman" w:hAnsi="Times New Roman" w:cs="Arial"/>
          <w:spacing w:val="-1"/>
          <w:sz w:val="24"/>
          <w:szCs w:val="24"/>
          <w:lang w:val="lt-LT" w:eastAsia="ar-SA"/>
        </w:rPr>
        <w:t>ė</w:t>
      </w:r>
      <w:r w:rsidRPr="009D0D7E">
        <w:rPr>
          <w:rFonts w:ascii="Times New Roman" w:eastAsia="Times New Roman" w:hAnsi="Times New Roman" w:cs="Arial"/>
          <w:spacing w:val="10"/>
          <w:sz w:val="24"/>
          <w:szCs w:val="24"/>
          <w:lang w:val="lt-LT" w:eastAsia="ar-SA"/>
        </w:rPr>
        <w:t>t</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pacing w:val="-5"/>
          <w:sz w:val="24"/>
          <w:szCs w:val="24"/>
          <w:lang w:val="lt-LT" w:eastAsia="ar-SA"/>
        </w:rPr>
        <w:t>n</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z w:val="24"/>
          <w:szCs w:val="24"/>
          <w:lang w:val="lt-LT" w:eastAsia="ar-SA"/>
        </w:rPr>
        <w:t>,</w:t>
      </w:r>
      <w:r w:rsidRPr="009D0D7E">
        <w:rPr>
          <w:rFonts w:ascii="Times New Roman" w:eastAsia="Times New Roman" w:hAnsi="Times New Roman" w:cs="Arial"/>
          <w:spacing w:val="8"/>
          <w:sz w:val="24"/>
          <w:szCs w:val="24"/>
          <w:lang w:val="lt-LT" w:eastAsia="ar-SA"/>
        </w:rPr>
        <w:t xml:space="preserve"> </w:t>
      </w:r>
      <w:r w:rsidRPr="009D0D7E">
        <w:rPr>
          <w:rFonts w:ascii="Times New Roman" w:eastAsia="Times New Roman" w:hAnsi="Times New Roman" w:cs="Arial"/>
          <w:sz w:val="24"/>
          <w:szCs w:val="24"/>
          <w:lang w:val="lt-LT" w:eastAsia="ar-SA"/>
        </w:rPr>
        <w:t>k</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z w:val="24"/>
          <w:szCs w:val="24"/>
          <w:lang w:val="lt-LT" w:eastAsia="ar-SA"/>
        </w:rPr>
        <w:t>d</w:t>
      </w:r>
      <w:r w:rsidRPr="009D0D7E">
        <w:rPr>
          <w:rFonts w:ascii="Times New Roman" w:eastAsia="Times New Roman" w:hAnsi="Times New Roman" w:cs="Arial"/>
          <w:spacing w:val="11"/>
          <w:sz w:val="24"/>
          <w:szCs w:val="24"/>
          <w:lang w:val="lt-LT" w:eastAsia="ar-SA"/>
        </w:rPr>
        <w:t xml:space="preserve"> </w:t>
      </w:r>
      <w:r w:rsidRPr="009D0D7E">
        <w:rPr>
          <w:rFonts w:ascii="Times New Roman" w:eastAsia="Times New Roman" w:hAnsi="Times New Roman" w:cs="Arial"/>
          <w:spacing w:val="-5"/>
          <w:sz w:val="24"/>
          <w:szCs w:val="24"/>
          <w:lang w:val="lt-LT" w:eastAsia="ar-SA"/>
        </w:rPr>
        <w:t>b</w:t>
      </w:r>
      <w:r w:rsidRPr="009D0D7E">
        <w:rPr>
          <w:rFonts w:ascii="Times New Roman" w:eastAsia="Times New Roman" w:hAnsi="Times New Roman" w:cs="Arial"/>
          <w:sz w:val="24"/>
          <w:szCs w:val="24"/>
          <w:lang w:val="lt-LT" w:eastAsia="ar-SA"/>
        </w:rPr>
        <w:t>ū</w:t>
      </w:r>
      <w:r w:rsidRPr="009D0D7E">
        <w:rPr>
          <w:rFonts w:ascii="Times New Roman" w:eastAsia="Times New Roman" w:hAnsi="Times New Roman" w:cs="Arial"/>
          <w:spacing w:val="3"/>
          <w:sz w:val="24"/>
          <w:szCs w:val="24"/>
          <w:lang w:val="lt-LT" w:eastAsia="ar-SA"/>
        </w:rPr>
        <w:t>s</w:t>
      </w:r>
      <w:r w:rsidRPr="009D0D7E">
        <w:rPr>
          <w:rFonts w:ascii="Times New Roman" w:eastAsia="Times New Roman" w:hAnsi="Times New Roman" w:cs="Arial"/>
          <w:sz w:val="24"/>
          <w:szCs w:val="24"/>
          <w:lang w:val="lt-LT" w:eastAsia="ar-SA"/>
        </w:rPr>
        <w:t>i</w:t>
      </w:r>
      <w:r w:rsidRPr="009D0D7E">
        <w:rPr>
          <w:rFonts w:ascii="Times New Roman" w:eastAsia="Times New Roman" w:hAnsi="Times New Roman" w:cs="Arial"/>
          <w:spacing w:val="-4"/>
          <w:sz w:val="24"/>
          <w:szCs w:val="24"/>
          <w:lang w:val="lt-LT" w:eastAsia="ar-SA"/>
        </w:rPr>
        <w:t>m</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pacing w:val="7"/>
          <w:sz w:val="24"/>
          <w:szCs w:val="24"/>
          <w:lang w:val="lt-LT" w:eastAsia="ar-SA"/>
        </w:rPr>
        <w:t>s</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z w:val="24"/>
          <w:szCs w:val="24"/>
          <w:lang w:val="lt-LT" w:eastAsia="ar-SA"/>
        </w:rPr>
        <w:t xml:space="preserve">is </w:t>
      </w:r>
      <w:r w:rsidRPr="009D0D7E">
        <w:rPr>
          <w:rFonts w:ascii="Times New Roman" w:eastAsia="Times New Roman" w:hAnsi="Times New Roman" w:cs="Arial"/>
          <w:spacing w:val="-4"/>
          <w:sz w:val="24"/>
          <w:szCs w:val="24"/>
          <w:lang w:val="lt-LT" w:eastAsia="ar-SA"/>
        </w:rPr>
        <w:t>l</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z w:val="24"/>
          <w:szCs w:val="24"/>
          <w:lang w:val="lt-LT" w:eastAsia="ar-SA"/>
        </w:rPr>
        <w:t>k</w:t>
      </w:r>
      <w:r w:rsidRPr="009D0D7E">
        <w:rPr>
          <w:rFonts w:ascii="Times New Roman" w:eastAsia="Times New Roman" w:hAnsi="Times New Roman" w:cs="Arial"/>
          <w:spacing w:val="5"/>
          <w:sz w:val="24"/>
          <w:szCs w:val="24"/>
          <w:lang w:val="lt-LT" w:eastAsia="ar-SA"/>
        </w:rPr>
        <w:t>ot</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pacing w:val="2"/>
          <w:sz w:val="24"/>
          <w:szCs w:val="24"/>
          <w:lang w:val="lt-LT" w:eastAsia="ar-SA"/>
        </w:rPr>
        <w:t>r</w:t>
      </w:r>
      <w:r w:rsidRPr="009D0D7E">
        <w:rPr>
          <w:rFonts w:ascii="Times New Roman" w:eastAsia="Times New Roman" w:hAnsi="Times New Roman" w:cs="Arial"/>
          <w:sz w:val="24"/>
          <w:szCs w:val="24"/>
          <w:lang w:val="lt-LT" w:eastAsia="ar-SA"/>
        </w:rPr>
        <w:t>p</w:t>
      </w:r>
      <w:r w:rsidRPr="009D0D7E">
        <w:rPr>
          <w:rFonts w:ascii="Times New Roman" w:eastAsia="Times New Roman" w:hAnsi="Times New Roman" w:cs="Arial"/>
          <w:spacing w:val="-9"/>
          <w:sz w:val="24"/>
          <w:szCs w:val="24"/>
          <w:lang w:val="lt-LT" w:eastAsia="ar-SA"/>
        </w:rPr>
        <w:t>i</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z w:val="24"/>
          <w:szCs w:val="24"/>
          <w:lang w:val="lt-LT" w:eastAsia="ar-SA"/>
        </w:rPr>
        <w:t xml:space="preserve">s įstaiga </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z w:val="24"/>
          <w:szCs w:val="24"/>
          <w:lang w:val="lt-LT" w:eastAsia="ar-SA"/>
        </w:rPr>
        <w:t>š</w:t>
      </w:r>
      <w:r w:rsidRPr="009D0D7E">
        <w:rPr>
          <w:rFonts w:ascii="Times New Roman" w:eastAsia="Times New Roman" w:hAnsi="Times New Roman" w:cs="Arial"/>
          <w:spacing w:val="23"/>
          <w:sz w:val="24"/>
          <w:szCs w:val="24"/>
          <w:lang w:val="lt-LT" w:eastAsia="ar-SA"/>
        </w:rPr>
        <w:t xml:space="preserve"> </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z w:val="24"/>
          <w:szCs w:val="24"/>
          <w:lang w:val="lt-LT" w:eastAsia="ar-SA"/>
        </w:rPr>
        <w:t>u</w:t>
      </w:r>
      <w:r w:rsidRPr="009D0D7E">
        <w:rPr>
          <w:rFonts w:ascii="Times New Roman" w:eastAsia="Times New Roman" w:hAnsi="Times New Roman" w:cs="Arial"/>
          <w:spacing w:val="2"/>
          <w:sz w:val="24"/>
          <w:szCs w:val="24"/>
          <w:lang w:val="lt-LT" w:eastAsia="ar-SA"/>
        </w:rPr>
        <w:t>r</w:t>
      </w:r>
      <w:r w:rsidRPr="009D0D7E">
        <w:rPr>
          <w:rFonts w:ascii="Times New Roman" w:eastAsia="Times New Roman" w:hAnsi="Times New Roman" w:cs="Arial"/>
          <w:sz w:val="24"/>
          <w:szCs w:val="24"/>
          <w:lang w:val="lt-LT" w:eastAsia="ar-SA"/>
        </w:rPr>
        <w:t>to</w:t>
      </w:r>
      <w:r w:rsidRPr="009D0D7E">
        <w:rPr>
          <w:rFonts w:ascii="Times New Roman" w:eastAsia="Times New Roman" w:hAnsi="Times New Roman" w:cs="Arial"/>
          <w:spacing w:val="29"/>
          <w:sz w:val="24"/>
          <w:szCs w:val="24"/>
          <w:lang w:val="lt-LT" w:eastAsia="ar-SA"/>
        </w:rPr>
        <w:t xml:space="preserve"> </w:t>
      </w:r>
      <w:r w:rsidRPr="009D0D7E">
        <w:rPr>
          <w:rFonts w:ascii="Times New Roman" w:eastAsia="Times New Roman" w:hAnsi="Times New Roman" w:cs="Arial"/>
          <w:sz w:val="24"/>
          <w:szCs w:val="24"/>
          <w:lang w:val="lt-LT" w:eastAsia="ar-SA"/>
        </w:rPr>
        <w:t>g</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z w:val="24"/>
          <w:szCs w:val="24"/>
          <w:lang w:val="lt-LT" w:eastAsia="ar-SA"/>
        </w:rPr>
        <w:t>us</w:t>
      </w:r>
      <w:r w:rsidRPr="009D0D7E">
        <w:rPr>
          <w:rFonts w:ascii="Times New Roman" w:eastAsia="Times New Roman" w:hAnsi="Times New Roman" w:cs="Arial"/>
          <w:spacing w:val="22"/>
          <w:sz w:val="24"/>
          <w:szCs w:val="24"/>
          <w:lang w:val="lt-LT" w:eastAsia="ar-SA"/>
        </w:rPr>
        <w:t xml:space="preserve"> </w:t>
      </w:r>
      <w:r w:rsidRPr="009D0D7E">
        <w:rPr>
          <w:rFonts w:ascii="Times New Roman" w:eastAsia="Times New Roman" w:hAnsi="Times New Roman" w:cs="Arial"/>
          <w:spacing w:val="-1"/>
          <w:sz w:val="24"/>
          <w:szCs w:val="24"/>
          <w:lang w:val="lt-LT" w:eastAsia="ar-SA"/>
        </w:rPr>
        <w:t>e</w:t>
      </w:r>
      <w:r w:rsidRPr="009D0D7E">
        <w:rPr>
          <w:rFonts w:ascii="Times New Roman" w:eastAsia="Times New Roman" w:hAnsi="Times New Roman" w:cs="Arial"/>
          <w:spacing w:val="-5"/>
          <w:sz w:val="24"/>
          <w:szCs w:val="24"/>
          <w:lang w:val="lt-LT" w:eastAsia="ar-SA"/>
        </w:rPr>
        <w:t>k</w:t>
      </w:r>
      <w:r w:rsidRPr="009D0D7E">
        <w:rPr>
          <w:rFonts w:ascii="Times New Roman" w:eastAsia="Times New Roman" w:hAnsi="Times New Roman" w:cs="Arial"/>
          <w:spacing w:val="5"/>
          <w:sz w:val="24"/>
          <w:szCs w:val="24"/>
          <w:lang w:val="lt-LT" w:eastAsia="ar-SA"/>
        </w:rPr>
        <w:t>o</w:t>
      </w:r>
      <w:r w:rsidRPr="009D0D7E">
        <w:rPr>
          <w:rFonts w:ascii="Times New Roman" w:eastAsia="Times New Roman" w:hAnsi="Times New Roman" w:cs="Arial"/>
          <w:spacing w:val="-5"/>
          <w:sz w:val="24"/>
          <w:szCs w:val="24"/>
          <w:lang w:val="lt-LT" w:eastAsia="ar-SA"/>
        </w:rPr>
        <w:t>n</w:t>
      </w:r>
      <w:r w:rsidRPr="009D0D7E">
        <w:rPr>
          <w:rFonts w:ascii="Times New Roman" w:eastAsia="Times New Roman" w:hAnsi="Times New Roman" w:cs="Arial"/>
          <w:spacing w:val="5"/>
          <w:sz w:val="24"/>
          <w:szCs w:val="24"/>
          <w:lang w:val="lt-LT" w:eastAsia="ar-SA"/>
        </w:rPr>
        <w:t>o</w:t>
      </w:r>
      <w:r w:rsidRPr="009D0D7E">
        <w:rPr>
          <w:rFonts w:ascii="Times New Roman" w:eastAsia="Times New Roman" w:hAnsi="Times New Roman" w:cs="Arial"/>
          <w:spacing w:val="-4"/>
          <w:sz w:val="24"/>
          <w:szCs w:val="24"/>
          <w:lang w:val="lt-LT" w:eastAsia="ar-SA"/>
        </w:rPr>
        <w:t>mi</w:t>
      </w:r>
      <w:r w:rsidRPr="009D0D7E">
        <w:rPr>
          <w:rFonts w:ascii="Times New Roman" w:eastAsia="Times New Roman" w:hAnsi="Times New Roman" w:cs="Arial"/>
          <w:sz w:val="24"/>
          <w:szCs w:val="24"/>
          <w:lang w:val="lt-LT" w:eastAsia="ar-SA"/>
        </w:rPr>
        <w:t>n</w:t>
      </w:r>
      <w:r w:rsidRPr="009D0D7E">
        <w:rPr>
          <w:rFonts w:ascii="Times New Roman" w:eastAsia="Times New Roman" w:hAnsi="Times New Roman" w:cs="Arial"/>
          <w:spacing w:val="4"/>
          <w:sz w:val="24"/>
          <w:szCs w:val="24"/>
          <w:lang w:val="lt-LT" w:eastAsia="ar-SA"/>
        </w:rPr>
        <w:t>ė</w:t>
      </w:r>
      <w:r w:rsidRPr="009D0D7E">
        <w:rPr>
          <w:rFonts w:ascii="Times New Roman" w:eastAsia="Times New Roman" w:hAnsi="Times New Roman" w:cs="Arial"/>
          <w:sz w:val="24"/>
          <w:szCs w:val="24"/>
          <w:lang w:val="lt-LT" w:eastAsia="ar-SA"/>
        </w:rPr>
        <w:t>s</w:t>
      </w:r>
      <w:r w:rsidRPr="009D0D7E">
        <w:rPr>
          <w:rFonts w:ascii="Times New Roman" w:eastAsia="Times New Roman" w:hAnsi="Times New Roman" w:cs="Arial"/>
          <w:spacing w:val="27"/>
          <w:sz w:val="24"/>
          <w:szCs w:val="24"/>
          <w:lang w:val="lt-LT" w:eastAsia="ar-SA"/>
        </w:rPr>
        <w:t xml:space="preserve"> </w:t>
      </w:r>
      <w:r w:rsidRPr="009D0D7E">
        <w:rPr>
          <w:rFonts w:ascii="Times New Roman" w:eastAsia="Times New Roman" w:hAnsi="Times New Roman" w:cs="Arial"/>
          <w:spacing w:val="-5"/>
          <w:sz w:val="24"/>
          <w:szCs w:val="24"/>
          <w:lang w:val="lt-LT" w:eastAsia="ar-SA"/>
        </w:rPr>
        <w:t>n</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z w:val="24"/>
          <w:szCs w:val="24"/>
          <w:lang w:val="lt-LT" w:eastAsia="ar-SA"/>
        </w:rPr>
        <w:t>ud</w:t>
      </w:r>
      <w:r w:rsidRPr="009D0D7E">
        <w:rPr>
          <w:rFonts w:ascii="Times New Roman" w:eastAsia="Times New Roman" w:hAnsi="Times New Roman" w:cs="Arial"/>
          <w:spacing w:val="5"/>
          <w:sz w:val="24"/>
          <w:szCs w:val="24"/>
          <w:lang w:val="lt-LT" w:eastAsia="ar-SA"/>
        </w:rPr>
        <w:t>o</w:t>
      </w:r>
      <w:r w:rsidRPr="009D0D7E">
        <w:rPr>
          <w:rFonts w:ascii="Times New Roman" w:eastAsia="Times New Roman" w:hAnsi="Times New Roman" w:cs="Arial"/>
          <w:spacing w:val="-2"/>
          <w:sz w:val="24"/>
          <w:szCs w:val="24"/>
          <w:lang w:val="lt-LT" w:eastAsia="ar-SA"/>
        </w:rPr>
        <w:t>s ar naudos įstaigos veiklai vykdyti</w:t>
      </w:r>
      <w:r w:rsidRPr="009D0D7E">
        <w:rPr>
          <w:rFonts w:ascii="Times New Roman" w:eastAsia="Times New Roman" w:hAnsi="Times New Roman" w:cs="Arial"/>
          <w:sz w:val="24"/>
          <w:szCs w:val="24"/>
          <w:lang w:val="lt-LT" w:eastAsia="ar-SA"/>
        </w:rPr>
        <w:t>,</w:t>
      </w:r>
      <w:r w:rsidRPr="009D0D7E">
        <w:rPr>
          <w:rFonts w:ascii="Times New Roman" w:eastAsia="Times New Roman" w:hAnsi="Times New Roman" w:cs="Arial"/>
          <w:spacing w:val="25"/>
          <w:sz w:val="24"/>
          <w:szCs w:val="24"/>
          <w:lang w:val="lt-LT" w:eastAsia="ar-SA"/>
        </w:rPr>
        <w:t xml:space="preserve"> </w:t>
      </w:r>
      <w:r w:rsidRPr="009D0D7E">
        <w:rPr>
          <w:rFonts w:ascii="Times New Roman" w:eastAsia="Times New Roman" w:hAnsi="Times New Roman" w:cs="Arial"/>
          <w:sz w:val="24"/>
          <w:szCs w:val="24"/>
          <w:lang w:val="lt-LT" w:eastAsia="ar-SA"/>
        </w:rPr>
        <w:t>g</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pacing w:val="-4"/>
          <w:sz w:val="24"/>
          <w:szCs w:val="24"/>
          <w:lang w:val="lt-LT" w:eastAsia="ar-SA"/>
        </w:rPr>
        <w:t>l</w:t>
      </w:r>
      <w:r w:rsidRPr="009D0D7E">
        <w:rPr>
          <w:rFonts w:ascii="Times New Roman" w:eastAsia="Times New Roman" w:hAnsi="Times New Roman" w:cs="Arial"/>
          <w:sz w:val="24"/>
          <w:szCs w:val="24"/>
          <w:lang w:val="lt-LT" w:eastAsia="ar-SA"/>
        </w:rPr>
        <w:t>i</w:t>
      </w:r>
      <w:r w:rsidRPr="009D0D7E">
        <w:rPr>
          <w:rFonts w:ascii="Times New Roman" w:eastAsia="Times New Roman" w:hAnsi="Times New Roman" w:cs="Arial"/>
          <w:spacing w:val="-4"/>
          <w:sz w:val="24"/>
          <w:szCs w:val="24"/>
          <w:lang w:val="lt-LT" w:eastAsia="ar-SA"/>
        </w:rPr>
        <w:t>m</w:t>
      </w:r>
      <w:r w:rsidRPr="009D0D7E">
        <w:rPr>
          <w:rFonts w:ascii="Times New Roman" w:eastAsia="Times New Roman" w:hAnsi="Times New Roman" w:cs="Arial"/>
          <w:sz w:val="24"/>
          <w:szCs w:val="24"/>
          <w:lang w:val="lt-LT" w:eastAsia="ar-SA"/>
        </w:rPr>
        <w:t>a</w:t>
      </w:r>
      <w:r w:rsidRPr="009D0D7E">
        <w:rPr>
          <w:rFonts w:ascii="Times New Roman" w:eastAsia="Times New Roman" w:hAnsi="Times New Roman" w:cs="Arial"/>
          <w:spacing w:val="25"/>
          <w:sz w:val="24"/>
          <w:szCs w:val="24"/>
          <w:lang w:val="lt-LT" w:eastAsia="ar-SA"/>
        </w:rPr>
        <w:t xml:space="preserve"> </w:t>
      </w:r>
      <w:r w:rsidRPr="009D0D7E">
        <w:rPr>
          <w:rFonts w:ascii="Times New Roman" w:eastAsia="Times New Roman" w:hAnsi="Times New Roman" w:cs="Arial"/>
          <w:sz w:val="24"/>
          <w:szCs w:val="24"/>
          <w:lang w:val="lt-LT" w:eastAsia="ar-SA"/>
        </w:rPr>
        <w:t>p</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pacing w:val="10"/>
          <w:sz w:val="24"/>
          <w:szCs w:val="24"/>
          <w:lang w:val="lt-LT" w:eastAsia="ar-SA"/>
        </w:rPr>
        <w:t>t</w:t>
      </w:r>
      <w:r w:rsidRPr="009D0D7E">
        <w:rPr>
          <w:rFonts w:ascii="Times New Roman" w:eastAsia="Times New Roman" w:hAnsi="Times New Roman" w:cs="Arial"/>
          <w:spacing w:val="-9"/>
          <w:sz w:val="24"/>
          <w:szCs w:val="24"/>
          <w:lang w:val="lt-LT" w:eastAsia="ar-SA"/>
        </w:rPr>
        <w:t>i</w:t>
      </w:r>
      <w:r w:rsidRPr="009D0D7E">
        <w:rPr>
          <w:rFonts w:ascii="Times New Roman" w:eastAsia="Times New Roman" w:hAnsi="Times New Roman" w:cs="Arial"/>
          <w:spacing w:val="5"/>
          <w:sz w:val="24"/>
          <w:szCs w:val="24"/>
          <w:lang w:val="lt-LT" w:eastAsia="ar-SA"/>
        </w:rPr>
        <w:t>k</w:t>
      </w:r>
      <w:r w:rsidRPr="009D0D7E">
        <w:rPr>
          <w:rFonts w:ascii="Times New Roman" w:eastAsia="Times New Roman" w:hAnsi="Times New Roman" w:cs="Arial"/>
          <w:sz w:val="24"/>
          <w:szCs w:val="24"/>
          <w:lang w:val="lt-LT" w:eastAsia="ar-SA"/>
        </w:rPr>
        <w:t>i</w:t>
      </w:r>
      <w:r w:rsidRPr="009D0D7E">
        <w:rPr>
          <w:rFonts w:ascii="Times New Roman" w:eastAsia="Times New Roman" w:hAnsi="Times New Roman" w:cs="Arial"/>
          <w:spacing w:val="-4"/>
          <w:sz w:val="24"/>
          <w:szCs w:val="24"/>
          <w:lang w:val="lt-LT" w:eastAsia="ar-SA"/>
        </w:rPr>
        <w:t>m</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z w:val="24"/>
          <w:szCs w:val="24"/>
          <w:lang w:val="lt-LT" w:eastAsia="ar-SA"/>
        </w:rPr>
        <w:t>i</w:t>
      </w:r>
      <w:r w:rsidRPr="009D0D7E">
        <w:rPr>
          <w:rFonts w:ascii="Times New Roman" w:eastAsia="Times New Roman" w:hAnsi="Times New Roman" w:cs="Arial"/>
          <w:spacing w:val="26"/>
          <w:sz w:val="24"/>
          <w:szCs w:val="24"/>
          <w:lang w:val="lt-LT" w:eastAsia="ar-SA"/>
        </w:rPr>
        <w:t xml:space="preserve"> </w:t>
      </w:r>
      <w:r w:rsidRPr="009D0D7E">
        <w:rPr>
          <w:rFonts w:ascii="Times New Roman" w:eastAsia="Times New Roman" w:hAnsi="Times New Roman" w:cs="Arial"/>
          <w:spacing w:val="-5"/>
          <w:sz w:val="24"/>
          <w:szCs w:val="24"/>
          <w:lang w:val="lt-LT" w:eastAsia="ar-SA"/>
        </w:rPr>
        <w:t>n</w:t>
      </w:r>
      <w:r w:rsidRPr="009D0D7E">
        <w:rPr>
          <w:rFonts w:ascii="Times New Roman" w:eastAsia="Times New Roman" w:hAnsi="Times New Roman" w:cs="Arial"/>
          <w:sz w:val="24"/>
          <w:szCs w:val="24"/>
          <w:lang w:val="lt-LT" w:eastAsia="ar-SA"/>
        </w:rPr>
        <w:t>u</w:t>
      </w:r>
      <w:r w:rsidRPr="009D0D7E">
        <w:rPr>
          <w:rFonts w:ascii="Times New Roman" w:eastAsia="Times New Roman" w:hAnsi="Times New Roman" w:cs="Arial"/>
          <w:spacing w:val="-2"/>
          <w:sz w:val="24"/>
          <w:szCs w:val="24"/>
          <w:lang w:val="lt-LT" w:eastAsia="ar-SA"/>
        </w:rPr>
        <w:t>s</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pacing w:val="-9"/>
          <w:sz w:val="24"/>
          <w:szCs w:val="24"/>
          <w:lang w:val="lt-LT" w:eastAsia="ar-SA"/>
        </w:rPr>
        <w:t>y</w:t>
      </w:r>
      <w:r w:rsidRPr="009D0D7E">
        <w:rPr>
          <w:rFonts w:ascii="Times New Roman" w:eastAsia="Times New Roman" w:hAnsi="Times New Roman" w:cs="Arial"/>
          <w:spacing w:val="10"/>
          <w:sz w:val="24"/>
          <w:szCs w:val="24"/>
          <w:lang w:val="lt-LT" w:eastAsia="ar-SA"/>
        </w:rPr>
        <w:t>t</w:t>
      </w:r>
      <w:r w:rsidRPr="009D0D7E">
        <w:rPr>
          <w:rFonts w:ascii="Times New Roman" w:eastAsia="Times New Roman" w:hAnsi="Times New Roman" w:cs="Arial"/>
          <w:sz w:val="24"/>
          <w:szCs w:val="24"/>
          <w:lang w:val="lt-LT" w:eastAsia="ar-SA"/>
        </w:rPr>
        <w:t>i turto įsigijimo ar pasigaminimo savikainą, įstaiga turi teisę tuo turtu disponuoti.</w:t>
      </w:r>
    </w:p>
    <w:bookmarkEnd w:id="6"/>
    <w:p w14:paraId="20B4C507" w14:textId="5D03840B" w:rsidR="00C91F92" w:rsidRPr="009D0D7E" w:rsidRDefault="00C91F92" w:rsidP="00B4395C">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 xml:space="preserve">Po pirminio pripažinimo ilgalaikis materialusis turtas, išskyrus žemę ir kultūros vertybes ar kitas vertybes, finansinėse ataskaitose rodomas įsigijimo savikaina, atėmus sukauptą nusidėvėjimą ir nuvertėjimą, jei jis yra. Žemė ir kultūros vertybės ar kitos vertybės po pirminio pripažinimo </w:t>
      </w:r>
      <w:r w:rsidRPr="009D0D7E">
        <w:rPr>
          <w:rFonts w:ascii="Times New Roman" w:eastAsia="Times New Roman" w:hAnsi="Times New Roman" w:cs="Times New Roman"/>
          <w:sz w:val="24"/>
          <w:szCs w:val="24"/>
          <w:lang w:val="lt-LT" w:eastAsia="ar-SA"/>
        </w:rPr>
        <w:lastRenderedPageBreak/>
        <w:t>metinėse finansinėse ataskaitose rodomi tikrąja verte (išskyrus kultūros vertybių rekonstravimo, konservavimo ir restauravimo išlaidas, kurios apskaitoje registruojamos 12-ajame VSAFAS „Ilgalaikis materialusis turtas“ nustatyta tvarka pripažįstant to laikotarpio sąnaudas, kada jos buvo patirtos).</w:t>
      </w:r>
      <w:bookmarkStart w:id="7" w:name="_Ref156833207"/>
    </w:p>
    <w:p w14:paraId="51F750A5" w14:textId="44B7E306" w:rsidR="00C91F92" w:rsidRPr="009D0D7E" w:rsidRDefault="00C91F92" w:rsidP="00B4395C">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 xml:space="preserve">Ilgalaikio materialiojo turto nudėvimoji vertė yra nuosekliai paskirstoma per visą turto naudingo tarnavimo laiką. Ilgalaikio materialiojo turto vieneto nusidėvėjimas pradedamas skaičiuoti nuo kito mėnesio, kai turtas pradedamas naudoti, pirmos dienos. </w:t>
      </w:r>
      <w:r w:rsidRPr="009D0D7E">
        <w:rPr>
          <w:rFonts w:ascii="Times New Roman" w:eastAsia="Times New Roman" w:hAnsi="Times New Roman" w:cs="Times New Roman"/>
          <w:bCs/>
          <w:sz w:val="24"/>
          <w:szCs w:val="24"/>
          <w:lang w:val="lt-LT" w:eastAsia="ar-SA"/>
        </w:rPr>
        <w:t xml:space="preserve">Turto likvidacinė vertė yra lygi </w:t>
      </w:r>
      <w:r w:rsidR="00794445" w:rsidRPr="009D0D7E">
        <w:rPr>
          <w:rFonts w:ascii="Times New Roman" w:eastAsia="Times New Roman" w:hAnsi="Times New Roman" w:cs="Times New Roman"/>
          <w:bCs/>
          <w:sz w:val="24"/>
          <w:szCs w:val="24"/>
          <w:lang w:val="lt-LT" w:eastAsia="ar-SA"/>
        </w:rPr>
        <w:t xml:space="preserve">1 </w:t>
      </w:r>
      <w:r w:rsidRPr="009D0D7E">
        <w:rPr>
          <w:rFonts w:ascii="Times New Roman" w:eastAsia="Times New Roman" w:hAnsi="Times New Roman" w:cs="Times New Roman"/>
          <w:bCs/>
          <w:sz w:val="24"/>
          <w:szCs w:val="24"/>
          <w:lang w:val="lt-LT" w:eastAsia="ar-SA"/>
        </w:rPr>
        <w:t>eur</w:t>
      </w:r>
      <w:r w:rsidR="00794445" w:rsidRPr="009D0D7E">
        <w:rPr>
          <w:rFonts w:ascii="Times New Roman" w:eastAsia="Times New Roman" w:hAnsi="Times New Roman" w:cs="Times New Roman"/>
          <w:bCs/>
          <w:sz w:val="24"/>
          <w:szCs w:val="24"/>
          <w:lang w:val="lt-LT" w:eastAsia="ar-SA"/>
        </w:rPr>
        <w:t>ui</w:t>
      </w:r>
      <w:r w:rsidRPr="009D0D7E">
        <w:rPr>
          <w:rFonts w:ascii="Times New Roman" w:eastAsia="Times New Roman" w:hAnsi="Times New Roman" w:cs="Times New Roman"/>
          <w:sz w:val="24"/>
          <w:szCs w:val="24"/>
          <w:lang w:val="lt-LT" w:eastAsia="ar-SA"/>
        </w:rPr>
        <w:t>, tačiau anksčiau įsigyto turto likvidacinė vertė nekeičiama. Nusidėvėjimas nebeskaičiuojamas nuo kito mėnesio, kai naudojamo ilgalaikio materialiojo turto likutinė vertė sutampa su jo likvidacine verte, kai turtas perleidžiamas, nurašomas arba kai apskaičiuojamas ir užregistruojamas to turto vieneto nuvertėjimas, lygus jo likutinės vertės sumai, pirmos dienos.</w:t>
      </w:r>
      <w:bookmarkEnd w:id="7"/>
      <w:r w:rsidRPr="009D0D7E">
        <w:rPr>
          <w:rFonts w:ascii="Times New Roman" w:eastAsia="Times New Roman" w:hAnsi="Times New Roman" w:cs="Times New Roman"/>
          <w:sz w:val="24"/>
          <w:szCs w:val="24"/>
          <w:lang w:val="lt-LT" w:eastAsia="ar-SA"/>
        </w:rPr>
        <w:t xml:space="preserve"> Nusidėvėjimas yra neskaičiuojamas turtui, kuris yra pripažintas negalimu, netinkamu naudoti. Jei ilgalaikis materialusis turtas yra perduodamas kitam viešojo sektoriaus subjektui arba kitam subjektui nuomos, panaudos ar pasaugos teise, tokiam  turtui nusidėvėjimas yra skaičiuojamas įstaigos apskaitoje, tačiau nusidėvėjimo sąnaudos negali būti priskiriamos pagrindinės veiklos sąnaudoms. Informacija apie tokį perduotą turtą papildomai yra kaupiama nebalansinėse sąskaitose. </w:t>
      </w:r>
    </w:p>
    <w:p w14:paraId="17DD9F23" w14:textId="22CF3145" w:rsidR="00C91F92" w:rsidRPr="009D0D7E" w:rsidRDefault="00C91F92" w:rsidP="00B4395C">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Ilgalaikio materialiojo turto nusidėvėjimas skaičiuojamas taikant tiesiogiai proporcingą (tiesinį) metodą</w:t>
      </w:r>
      <w:r w:rsidR="00B4395C" w:rsidRPr="009D0D7E">
        <w:rPr>
          <w:rFonts w:ascii="Times New Roman" w:eastAsia="Times New Roman" w:hAnsi="Times New Roman" w:cs="Times New Roman"/>
          <w:sz w:val="24"/>
          <w:szCs w:val="24"/>
          <w:lang w:val="lt-LT" w:eastAsia="ar-SA"/>
        </w:rPr>
        <w:t>.</w:t>
      </w:r>
      <w:r w:rsidRPr="009D0D7E">
        <w:rPr>
          <w:rFonts w:ascii="Times New Roman" w:eastAsia="Times New Roman" w:hAnsi="Times New Roman" w:cs="Times New Roman"/>
          <w:sz w:val="24"/>
          <w:szCs w:val="24"/>
          <w:lang w:val="lt-LT" w:eastAsia="ar-SA"/>
        </w:rPr>
        <w:t xml:space="preserve"> </w:t>
      </w:r>
    </w:p>
    <w:p w14:paraId="3B975183" w14:textId="77777777" w:rsidR="00C73B47" w:rsidRPr="009D0D7E" w:rsidRDefault="00C73B47" w:rsidP="00C73B47">
      <w:pPr>
        <w:tabs>
          <w:tab w:val="left" w:pos="1701"/>
          <w:tab w:val="left" w:pos="2552"/>
        </w:tabs>
        <w:spacing w:before="25" w:after="25" w:line="300" w:lineRule="auto"/>
        <w:ind w:left="360"/>
        <w:jc w:val="center"/>
        <w:rPr>
          <w:rFonts w:ascii="Times New Roman" w:hAnsi="Times New Roman" w:cs="Times New Roman"/>
          <w:sz w:val="24"/>
          <w:szCs w:val="24"/>
          <w:lang w:val="lt-LT"/>
        </w:rPr>
      </w:pPr>
      <w:r w:rsidRPr="009D0D7E">
        <w:rPr>
          <w:rFonts w:ascii="Times New Roman" w:eastAsia="Times New Roman" w:hAnsi="Times New Roman" w:cs="Times New Roman"/>
          <w:sz w:val="24"/>
          <w:szCs w:val="24"/>
          <w:lang w:val="lt-LT" w:eastAsia="ar-SA"/>
        </w:rPr>
        <w:t>Ilgalaikio materialiojo turto nusidėvėjimo (amortizacijos) norma</w:t>
      </w:r>
      <w:r w:rsidRPr="009D0D7E">
        <w:rPr>
          <w:rFonts w:ascii="Times New Roman" w:hAnsi="Times New Roman" w:cs="Times New Roman"/>
          <w:sz w:val="24"/>
          <w:szCs w:val="24"/>
          <w:lang w:val="lt-LT"/>
        </w:rPr>
        <w:t>tyvai</w:t>
      </w:r>
    </w:p>
    <w:tbl>
      <w:tblPr>
        <w:tblW w:w="9283" w:type="dxa"/>
        <w:tblInd w:w="57" w:type="dxa"/>
        <w:shd w:val="clear" w:color="auto" w:fill="FFFFFF"/>
        <w:tblCellMar>
          <w:left w:w="0" w:type="dxa"/>
          <w:right w:w="0" w:type="dxa"/>
        </w:tblCellMar>
        <w:tblLook w:val="04A0" w:firstRow="1" w:lastRow="0" w:firstColumn="1" w:lastColumn="0" w:noHBand="0" w:noVBand="1"/>
      </w:tblPr>
      <w:tblGrid>
        <w:gridCol w:w="1209"/>
        <w:gridCol w:w="4950"/>
        <w:gridCol w:w="1567"/>
        <w:gridCol w:w="1557"/>
      </w:tblGrid>
      <w:tr w:rsidR="0091005B" w:rsidRPr="009D0D7E" w14:paraId="5F924D35" w14:textId="77777777" w:rsidTr="00326D29">
        <w:trPr>
          <w:trHeight w:val="23"/>
          <w:tblHeader/>
        </w:trPr>
        <w:tc>
          <w:tcPr>
            <w:tcW w:w="1209" w:type="dxa"/>
            <w:tcBorders>
              <w:top w:val="single" w:sz="8" w:space="0" w:color="auto"/>
              <w:left w:val="single" w:sz="8" w:space="0" w:color="auto"/>
              <w:bottom w:val="single" w:sz="8" w:space="0" w:color="auto"/>
              <w:right w:val="single" w:sz="8" w:space="0" w:color="auto"/>
            </w:tcBorders>
            <w:shd w:val="clear" w:color="auto" w:fill="FFFFFF"/>
            <w:tcMar>
              <w:top w:w="28" w:type="dxa"/>
              <w:left w:w="57" w:type="dxa"/>
              <w:bottom w:w="28" w:type="dxa"/>
              <w:right w:w="57" w:type="dxa"/>
            </w:tcMar>
            <w:vAlign w:val="center"/>
            <w:hideMark/>
          </w:tcPr>
          <w:p w14:paraId="0B490D61"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 Eil. Nr.</w:t>
            </w:r>
          </w:p>
        </w:tc>
        <w:tc>
          <w:tcPr>
            <w:tcW w:w="4950" w:type="dxa"/>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14:paraId="0C930C45"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Ilgalaikio turto grupės ir rūšys</w:t>
            </w:r>
          </w:p>
        </w:tc>
        <w:tc>
          <w:tcPr>
            <w:tcW w:w="1567" w:type="dxa"/>
            <w:tcBorders>
              <w:top w:val="single" w:sz="8" w:space="0" w:color="auto"/>
              <w:left w:val="nil"/>
              <w:bottom w:val="single" w:sz="8" w:space="0" w:color="auto"/>
              <w:right w:val="single" w:sz="8" w:space="0" w:color="auto"/>
            </w:tcBorders>
            <w:shd w:val="clear" w:color="auto" w:fill="FFFFFF"/>
            <w:tcMar>
              <w:top w:w="28" w:type="dxa"/>
              <w:left w:w="57" w:type="dxa"/>
              <w:bottom w:w="28" w:type="dxa"/>
              <w:right w:w="57" w:type="dxa"/>
            </w:tcMar>
            <w:vAlign w:val="center"/>
            <w:hideMark/>
          </w:tcPr>
          <w:p w14:paraId="004A783B"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 xml:space="preserve">Turto </w:t>
            </w:r>
            <w:r w:rsidRPr="009D0D7E">
              <w:rPr>
                <w:rFonts w:ascii="Times New Roman" w:hAnsi="Times New Roman" w:cs="Times New Roman"/>
                <w:sz w:val="24"/>
                <w:szCs w:val="24"/>
                <w:lang w:val="lt-LT"/>
              </w:rPr>
              <w:t>nusidėvėjimo (amortizacijos) normatyvai (metais</w:t>
            </w:r>
            <w:r w:rsidRPr="009D0D7E">
              <w:rPr>
                <w:rFonts w:ascii="Times New Roman" w:eastAsia="Times New Roman" w:hAnsi="Times New Roman" w:cs="Times New Roman"/>
                <w:sz w:val="24"/>
                <w:szCs w:val="24"/>
                <w:lang w:val="lt-LT"/>
              </w:rPr>
              <w:t>)</w:t>
            </w:r>
          </w:p>
        </w:tc>
        <w:tc>
          <w:tcPr>
            <w:tcW w:w="1557" w:type="dxa"/>
            <w:tcBorders>
              <w:top w:val="single" w:sz="8" w:space="0" w:color="auto"/>
              <w:left w:val="nil"/>
              <w:bottom w:val="single" w:sz="8" w:space="0" w:color="auto"/>
              <w:right w:val="single" w:sz="8" w:space="0" w:color="auto"/>
            </w:tcBorders>
            <w:shd w:val="clear" w:color="auto" w:fill="FFFFFF"/>
          </w:tcPr>
          <w:p w14:paraId="43F315A6"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Ekonominė klasifikacija</w:t>
            </w:r>
          </w:p>
        </w:tc>
      </w:tr>
      <w:tr w:rsidR="0091005B" w:rsidRPr="009D0D7E" w14:paraId="09446C83"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0AA8D28F" w14:textId="77777777" w:rsidR="0091005B" w:rsidRPr="009D0D7E" w:rsidRDefault="0091005B" w:rsidP="00326D29">
            <w:pPr>
              <w:spacing w:after="0" w:line="240" w:lineRule="auto"/>
              <w:jc w:val="center"/>
              <w:rPr>
                <w:rFonts w:ascii="Times New Roman" w:eastAsia="Times New Roman" w:hAnsi="Times New Roman" w:cs="Times New Roman"/>
                <w:b/>
                <w:sz w:val="24"/>
                <w:szCs w:val="24"/>
                <w:lang w:val="lt-LT"/>
              </w:rPr>
            </w:pPr>
            <w:r w:rsidRPr="009D0D7E">
              <w:rPr>
                <w:rFonts w:ascii="Times New Roman" w:eastAsia="Times New Roman" w:hAnsi="Times New Roman" w:cs="Times New Roman"/>
                <w:b/>
                <w:sz w:val="24"/>
                <w:szCs w:val="24"/>
                <w:lang w:val="lt-LT"/>
              </w:rPr>
              <w:t> </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09A2656F" w14:textId="77777777" w:rsidR="0091005B" w:rsidRPr="009D0D7E" w:rsidRDefault="0091005B" w:rsidP="00326D29">
            <w:pPr>
              <w:spacing w:after="0" w:line="240" w:lineRule="auto"/>
              <w:rPr>
                <w:rFonts w:ascii="Times New Roman" w:eastAsia="Times New Roman" w:hAnsi="Times New Roman" w:cs="Times New Roman"/>
                <w:b/>
                <w:sz w:val="24"/>
                <w:szCs w:val="24"/>
                <w:lang w:val="lt-LT"/>
              </w:rPr>
            </w:pPr>
            <w:r w:rsidRPr="009D0D7E">
              <w:rPr>
                <w:rFonts w:ascii="Times New Roman" w:eastAsia="Times New Roman" w:hAnsi="Times New Roman" w:cs="Times New Roman"/>
                <w:b/>
                <w:sz w:val="24"/>
                <w:szCs w:val="24"/>
                <w:lang w:val="lt-LT"/>
              </w:rPr>
              <w:t>MATERIALUSIS TURTAS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361A109E"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p>
        </w:tc>
        <w:tc>
          <w:tcPr>
            <w:tcW w:w="1557" w:type="dxa"/>
            <w:tcBorders>
              <w:top w:val="nil"/>
              <w:left w:val="nil"/>
              <w:bottom w:val="single" w:sz="8" w:space="0" w:color="auto"/>
              <w:right w:val="single" w:sz="8" w:space="0" w:color="auto"/>
            </w:tcBorders>
            <w:shd w:val="clear" w:color="auto" w:fill="FFFFFF"/>
          </w:tcPr>
          <w:p w14:paraId="20FC4734"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p>
        </w:tc>
      </w:tr>
      <w:tr w:rsidR="0091005B" w:rsidRPr="009D0D7E" w14:paraId="76B17C25"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2103902B" w14:textId="77777777" w:rsidR="0091005B" w:rsidRPr="009D0D7E" w:rsidRDefault="0091005B" w:rsidP="00326D29">
            <w:pPr>
              <w:spacing w:after="0" w:line="240" w:lineRule="auto"/>
              <w:jc w:val="center"/>
              <w:rPr>
                <w:rFonts w:ascii="Times New Roman" w:eastAsia="Times New Roman" w:hAnsi="Times New Roman" w:cs="Times New Roman"/>
                <w:b/>
                <w:sz w:val="24"/>
                <w:szCs w:val="24"/>
                <w:lang w:val="lt-LT"/>
              </w:rPr>
            </w:pPr>
            <w:r w:rsidRPr="009D0D7E">
              <w:rPr>
                <w:rFonts w:ascii="Times New Roman" w:eastAsia="Times New Roman" w:hAnsi="Times New Roman" w:cs="Times New Roman"/>
                <w:b/>
                <w:sz w:val="24"/>
                <w:szCs w:val="24"/>
                <w:lang w:val="lt-LT"/>
              </w:rPr>
              <w:t>5.</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20BE8C67" w14:textId="77777777" w:rsidR="0091005B" w:rsidRPr="009D0D7E" w:rsidRDefault="0091005B" w:rsidP="00326D29">
            <w:pPr>
              <w:spacing w:after="0" w:line="240" w:lineRule="auto"/>
              <w:ind w:firstLine="261"/>
              <w:rPr>
                <w:rFonts w:ascii="Times New Roman" w:eastAsia="Times New Roman" w:hAnsi="Times New Roman" w:cs="Times New Roman"/>
                <w:sz w:val="24"/>
                <w:szCs w:val="24"/>
                <w:lang w:val="lt-LT"/>
              </w:rPr>
            </w:pPr>
            <w:r w:rsidRPr="009D0D7E">
              <w:rPr>
                <w:rFonts w:ascii="Times New Roman" w:eastAsia="Times New Roman" w:hAnsi="Times New Roman" w:cs="Times New Roman"/>
                <w:b/>
                <w:bCs/>
                <w:sz w:val="24"/>
                <w:szCs w:val="24"/>
                <w:lang w:val="lt-LT"/>
              </w:rPr>
              <w:t>Pastatai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491D0989"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p>
        </w:tc>
        <w:tc>
          <w:tcPr>
            <w:tcW w:w="1557" w:type="dxa"/>
            <w:tcBorders>
              <w:top w:val="nil"/>
              <w:left w:val="nil"/>
              <w:bottom w:val="single" w:sz="8" w:space="0" w:color="auto"/>
              <w:right w:val="single" w:sz="8" w:space="0" w:color="auto"/>
            </w:tcBorders>
            <w:shd w:val="clear" w:color="auto" w:fill="FFFFFF"/>
          </w:tcPr>
          <w:p w14:paraId="7A03967F"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p>
        </w:tc>
      </w:tr>
      <w:tr w:rsidR="0091005B" w:rsidRPr="009D0D7E" w14:paraId="6810AFF1"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11F49AF2" w14:textId="77777777" w:rsidR="0091005B" w:rsidRPr="009D0D7E" w:rsidRDefault="0091005B" w:rsidP="00326D29">
            <w:pPr>
              <w:spacing w:after="0" w:line="240" w:lineRule="auto"/>
              <w:jc w:val="center"/>
              <w:rPr>
                <w:rFonts w:ascii="Times New Roman" w:eastAsia="Times New Roman" w:hAnsi="Times New Roman" w:cs="Times New Roman"/>
                <w:i/>
                <w:sz w:val="24"/>
                <w:szCs w:val="24"/>
                <w:lang w:val="lt-LT"/>
              </w:rPr>
            </w:pPr>
            <w:r w:rsidRPr="009D0D7E">
              <w:rPr>
                <w:rFonts w:ascii="Times New Roman" w:eastAsia="Times New Roman" w:hAnsi="Times New Roman" w:cs="Times New Roman"/>
                <w:i/>
                <w:sz w:val="24"/>
                <w:szCs w:val="24"/>
                <w:lang w:val="lt-LT"/>
              </w:rPr>
              <w:t xml:space="preserve">   5.1.</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6FE8E0FF" w14:textId="77777777" w:rsidR="0091005B" w:rsidRPr="009D0D7E" w:rsidRDefault="0091005B" w:rsidP="00326D29">
            <w:pPr>
              <w:spacing w:after="0" w:line="240" w:lineRule="auto"/>
              <w:ind w:firstLine="261"/>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 xml:space="preserve">Kapitaliniai mūriniai pastatai </w:t>
            </w:r>
            <w:r w:rsidRPr="009D0D7E">
              <w:rPr>
                <w:rFonts w:ascii="Times New Roman" w:eastAsia="Times New Roman" w:hAnsi="Times New Roman" w:cs="Times New Roman"/>
                <w:i/>
                <w:sz w:val="20"/>
                <w:szCs w:val="20"/>
                <w:lang w:val="lt-LT"/>
              </w:rPr>
              <w:t>(sienos </w:t>
            </w:r>
            <w:r w:rsidRPr="009D0D7E">
              <w:rPr>
                <w:rFonts w:ascii="Times New Roman" w:eastAsia="Times New Roman" w:hAnsi="Times New Roman" w:cs="Times New Roman"/>
                <w:i/>
                <w:spacing w:val="-2"/>
                <w:sz w:val="20"/>
                <w:szCs w:val="20"/>
                <w:lang w:val="lt-LT"/>
              </w:rPr>
              <w:t>– </w:t>
            </w:r>
            <w:r w:rsidRPr="009D0D7E">
              <w:rPr>
                <w:rFonts w:ascii="Times New Roman" w:eastAsia="Times New Roman" w:hAnsi="Times New Roman" w:cs="Times New Roman"/>
                <w:i/>
                <w:sz w:val="20"/>
                <w:szCs w:val="20"/>
                <w:lang w:val="lt-LT"/>
              </w:rPr>
              <w:t>2,5 ir daugiau plytų storio, gelžbetoniniai; perdangos ir denginiai – gelžbetoniniai ir betoniniai), monolitinio gelžbetonio pastatai, stambių blokų (perdangos ir denginiai – gelžbetoniniai) pastatai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540C817C"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120</w:t>
            </w:r>
          </w:p>
        </w:tc>
        <w:tc>
          <w:tcPr>
            <w:tcW w:w="1557" w:type="dxa"/>
            <w:tcBorders>
              <w:top w:val="nil"/>
              <w:left w:val="nil"/>
              <w:bottom w:val="single" w:sz="8" w:space="0" w:color="auto"/>
              <w:right w:val="single" w:sz="8" w:space="0" w:color="auto"/>
            </w:tcBorders>
            <w:shd w:val="clear" w:color="auto" w:fill="FFFFFF"/>
          </w:tcPr>
          <w:p w14:paraId="7ED04CC8"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3.1.1.2.1.1</w:t>
            </w:r>
          </w:p>
          <w:p w14:paraId="181E9396"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3.1.1.2.1.2</w:t>
            </w:r>
          </w:p>
        </w:tc>
      </w:tr>
      <w:tr w:rsidR="0091005B" w:rsidRPr="009D0D7E" w14:paraId="68814C37"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633A9135" w14:textId="77777777" w:rsidR="0091005B" w:rsidRPr="009D0D7E" w:rsidRDefault="0091005B" w:rsidP="00326D29">
            <w:pPr>
              <w:spacing w:after="0" w:line="240" w:lineRule="auto"/>
              <w:jc w:val="center"/>
              <w:rPr>
                <w:rFonts w:ascii="Times New Roman" w:eastAsia="Times New Roman" w:hAnsi="Times New Roman" w:cs="Times New Roman"/>
                <w:i/>
                <w:sz w:val="24"/>
                <w:szCs w:val="24"/>
                <w:lang w:val="lt-LT"/>
              </w:rPr>
            </w:pPr>
            <w:r w:rsidRPr="009D0D7E">
              <w:rPr>
                <w:rFonts w:ascii="Times New Roman" w:eastAsia="Times New Roman" w:hAnsi="Times New Roman" w:cs="Times New Roman"/>
                <w:i/>
                <w:sz w:val="24"/>
                <w:szCs w:val="24"/>
                <w:lang w:val="lt-LT"/>
              </w:rPr>
              <w:t xml:space="preserve"> 5.2.</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58E1843B" w14:textId="77777777" w:rsidR="0091005B" w:rsidRPr="009D0D7E" w:rsidRDefault="0091005B" w:rsidP="00326D29">
            <w:pPr>
              <w:spacing w:after="0" w:line="240" w:lineRule="auto"/>
              <w:ind w:firstLine="261"/>
              <w:rPr>
                <w:rFonts w:ascii="Times New Roman" w:eastAsia="Times New Roman" w:hAnsi="Times New Roman" w:cs="Times New Roman"/>
                <w:sz w:val="24"/>
                <w:szCs w:val="24"/>
                <w:lang w:val="lt-LT"/>
              </w:rPr>
            </w:pPr>
            <w:r w:rsidRPr="009D0D7E">
              <w:rPr>
                <w:rFonts w:ascii="Times New Roman" w:eastAsia="Times New Roman" w:hAnsi="Times New Roman" w:cs="Times New Roman"/>
                <w:spacing w:val="-2"/>
                <w:sz w:val="24"/>
                <w:szCs w:val="24"/>
                <w:lang w:val="lt-LT"/>
              </w:rPr>
              <w:t xml:space="preserve">Pastatai </w:t>
            </w:r>
            <w:r w:rsidRPr="009D0D7E">
              <w:rPr>
                <w:rFonts w:ascii="Times New Roman" w:eastAsia="Times New Roman" w:hAnsi="Times New Roman" w:cs="Times New Roman"/>
                <w:i/>
                <w:spacing w:val="-2"/>
                <w:sz w:val="20"/>
                <w:szCs w:val="20"/>
                <w:lang w:val="lt-LT"/>
              </w:rPr>
              <w:t>(sienos – iki 2,5 plytos storio, blokų, monolitinio šlako, betono, lengvų šlako blokų; perdangos ir denginiai</w:t>
            </w:r>
            <w:r w:rsidRPr="009D0D7E">
              <w:rPr>
                <w:rFonts w:ascii="Times New Roman" w:eastAsia="Times New Roman" w:hAnsi="Times New Roman" w:cs="Times New Roman"/>
                <w:i/>
                <w:sz w:val="20"/>
                <w:szCs w:val="20"/>
                <w:lang w:val="lt-LT"/>
              </w:rPr>
              <w:t> – gelžbetoniniai, betoniniai arba mediniai)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5E9AAD70"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90</w:t>
            </w:r>
          </w:p>
        </w:tc>
        <w:tc>
          <w:tcPr>
            <w:tcW w:w="1557" w:type="dxa"/>
            <w:tcBorders>
              <w:top w:val="nil"/>
              <w:left w:val="nil"/>
              <w:bottom w:val="single" w:sz="8" w:space="0" w:color="auto"/>
              <w:right w:val="single" w:sz="8" w:space="0" w:color="auto"/>
            </w:tcBorders>
            <w:shd w:val="clear" w:color="auto" w:fill="FFFFFF"/>
          </w:tcPr>
          <w:p w14:paraId="6EFC9201"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3.1.1.2.1.1</w:t>
            </w:r>
          </w:p>
          <w:p w14:paraId="6A7A14EA"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3.1.1.2.1.2</w:t>
            </w:r>
          </w:p>
        </w:tc>
      </w:tr>
      <w:tr w:rsidR="0091005B" w:rsidRPr="009D0D7E" w14:paraId="48702339"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4355D9CF" w14:textId="77777777" w:rsidR="0091005B" w:rsidRPr="009D0D7E" w:rsidRDefault="0091005B" w:rsidP="00326D29">
            <w:pPr>
              <w:spacing w:after="0" w:line="240" w:lineRule="auto"/>
              <w:jc w:val="center"/>
              <w:rPr>
                <w:rFonts w:ascii="Times New Roman" w:eastAsia="Times New Roman" w:hAnsi="Times New Roman" w:cs="Times New Roman"/>
                <w:i/>
                <w:sz w:val="24"/>
                <w:szCs w:val="24"/>
                <w:lang w:val="lt-LT"/>
              </w:rPr>
            </w:pPr>
            <w:r w:rsidRPr="009D0D7E">
              <w:rPr>
                <w:rFonts w:ascii="Times New Roman" w:eastAsia="Times New Roman" w:hAnsi="Times New Roman" w:cs="Times New Roman"/>
                <w:i/>
                <w:sz w:val="24"/>
                <w:szCs w:val="24"/>
                <w:lang w:val="lt-LT"/>
              </w:rPr>
              <w:t>5.3.</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4F91AF64" w14:textId="77777777" w:rsidR="0091005B" w:rsidRPr="009D0D7E" w:rsidRDefault="0091005B" w:rsidP="00326D29">
            <w:pPr>
              <w:spacing w:after="0" w:line="240" w:lineRule="auto"/>
              <w:ind w:firstLine="261"/>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Tašytų rąstų pastatai (karkasiniai pastatai)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23027D53"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40</w:t>
            </w:r>
          </w:p>
        </w:tc>
        <w:tc>
          <w:tcPr>
            <w:tcW w:w="1557" w:type="dxa"/>
            <w:tcBorders>
              <w:top w:val="nil"/>
              <w:left w:val="nil"/>
              <w:bottom w:val="single" w:sz="8" w:space="0" w:color="auto"/>
              <w:right w:val="single" w:sz="8" w:space="0" w:color="auto"/>
            </w:tcBorders>
            <w:shd w:val="clear" w:color="auto" w:fill="FFFFFF"/>
          </w:tcPr>
          <w:p w14:paraId="318EA581"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p>
        </w:tc>
      </w:tr>
      <w:tr w:rsidR="0091005B" w:rsidRPr="009D0D7E" w14:paraId="4F8FC73F"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110427FD" w14:textId="77777777" w:rsidR="0091005B" w:rsidRPr="009D0D7E" w:rsidRDefault="0091005B" w:rsidP="00326D29">
            <w:pPr>
              <w:spacing w:after="0" w:line="240" w:lineRule="auto"/>
              <w:jc w:val="center"/>
              <w:rPr>
                <w:rFonts w:ascii="Times New Roman" w:eastAsia="Times New Roman" w:hAnsi="Times New Roman" w:cs="Times New Roman"/>
                <w:i/>
                <w:sz w:val="24"/>
                <w:szCs w:val="24"/>
                <w:lang w:val="lt-LT"/>
              </w:rPr>
            </w:pPr>
            <w:r w:rsidRPr="009D0D7E">
              <w:rPr>
                <w:rFonts w:ascii="Times New Roman" w:eastAsia="Times New Roman" w:hAnsi="Times New Roman" w:cs="Times New Roman"/>
                <w:i/>
                <w:sz w:val="24"/>
                <w:szCs w:val="24"/>
                <w:lang w:val="lt-LT"/>
              </w:rPr>
              <w:t>5.4.</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677EC610" w14:textId="77777777" w:rsidR="0091005B" w:rsidRPr="009D0D7E" w:rsidRDefault="0091005B" w:rsidP="00326D29">
            <w:pPr>
              <w:spacing w:after="0" w:line="240" w:lineRule="auto"/>
              <w:ind w:firstLine="261"/>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Surenkamieji, išardomieji, moliniai ir kiti pastatai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058133A6"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12</w:t>
            </w:r>
          </w:p>
        </w:tc>
        <w:tc>
          <w:tcPr>
            <w:tcW w:w="1557" w:type="dxa"/>
            <w:tcBorders>
              <w:top w:val="nil"/>
              <w:left w:val="nil"/>
              <w:bottom w:val="single" w:sz="8" w:space="0" w:color="auto"/>
              <w:right w:val="single" w:sz="8" w:space="0" w:color="auto"/>
            </w:tcBorders>
            <w:shd w:val="clear" w:color="auto" w:fill="FFFFFF"/>
          </w:tcPr>
          <w:p w14:paraId="48A726FE"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p>
        </w:tc>
      </w:tr>
      <w:tr w:rsidR="0091005B" w:rsidRPr="009D0D7E" w14:paraId="32057EF4"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59DBA815" w14:textId="77777777" w:rsidR="0091005B" w:rsidRPr="009D0D7E" w:rsidRDefault="0091005B" w:rsidP="00326D29">
            <w:pPr>
              <w:spacing w:after="0" w:line="240" w:lineRule="auto"/>
              <w:rPr>
                <w:rFonts w:ascii="Times New Roman" w:eastAsia="Times New Roman" w:hAnsi="Times New Roman" w:cs="Times New Roman"/>
                <w:b/>
                <w:sz w:val="24"/>
                <w:szCs w:val="24"/>
                <w:lang w:val="lt-LT"/>
              </w:rPr>
            </w:pPr>
            <w:r w:rsidRPr="009D0D7E">
              <w:rPr>
                <w:rFonts w:ascii="Times New Roman" w:eastAsia="Times New Roman" w:hAnsi="Times New Roman" w:cs="Times New Roman"/>
                <w:b/>
                <w:sz w:val="24"/>
                <w:szCs w:val="24"/>
                <w:lang w:val="lt-LT"/>
              </w:rPr>
              <w:t xml:space="preserve">     6.</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5ACC128E" w14:textId="77777777" w:rsidR="0091005B" w:rsidRPr="009D0D7E" w:rsidRDefault="0091005B" w:rsidP="00326D29">
            <w:pPr>
              <w:spacing w:after="0" w:line="240" w:lineRule="auto"/>
              <w:ind w:firstLine="261"/>
              <w:rPr>
                <w:rFonts w:ascii="Times New Roman" w:eastAsia="Times New Roman" w:hAnsi="Times New Roman" w:cs="Times New Roman"/>
                <w:sz w:val="24"/>
                <w:szCs w:val="24"/>
                <w:lang w:val="lt-LT"/>
              </w:rPr>
            </w:pPr>
            <w:r w:rsidRPr="009D0D7E">
              <w:rPr>
                <w:rFonts w:ascii="Times New Roman" w:eastAsia="Times New Roman" w:hAnsi="Times New Roman" w:cs="Times New Roman"/>
                <w:b/>
                <w:bCs/>
                <w:sz w:val="24"/>
                <w:szCs w:val="24"/>
                <w:lang w:val="lt-LT"/>
              </w:rPr>
              <w:t>Infrastruktūros ir kiti statiniai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61F0C520"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p>
        </w:tc>
        <w:tc>
          <w:tcPr>
            <w:tcW w:w="1557" w:type="dxa"/>
            <w:tcBorders>
              <w:top w:val="nil"/>
              <w:left w:val="nil"/>
              <w:bottom w:val="single" w:sz="8" w:space="0" w:color="auto"/>
              <w:right w:val="single" w:sz="8" w:space="0" w:color="auto"/>
            </w:tcBorders>
            <w:shd w:val="clear" w:color="auto" w:fill="FFFFFF"/>
          </w:tcPr>
          <w:p w14:paraId="6CC739E9"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p>
        </w:tc>
      </w:tr>
      <w:tr w:rsidR="0091005B" w:rsidRPr="009D0D7E" w14:paraId="651590F8"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17E43248" w14:textId="77777777" w:rsidR="0091005B" w:rsidRPr="009D0D7E" w:rsidRDefault="0091005B" w:rsidP="00326D29">
            <w:pPr>
              <w:spacing w:after="0" w:line="240" w:lineRule="auto"/>
              <w:rPr>
                <w:rFonts w:ascii="Times New Roman" w:eastAsia="Times New Roman" w:hAnsi="Times New Roman" w:cs="Times New Roman"/>
                <w:b/>
                <w:sz w:val="24"/>
                <w:szCs w:val="24"/>
                <w:lang w:val="lt-LT"/>
              </w:rPr>
            </w:pPr>
            <w:r w:rsidRPr="009D0D7E">
              <w:rPr>
                <w:rFonts w:ascii="Times New Roman" w:eastAsia="Times New Roman" w:hAnsi="Times New Roman" w:cs="Times New Roman"/>
                <w:sz w:val="24"/>
                <w:szCs w:val="24"/>
                <w:lang w:val="lt-LT"/>
              </w:rPr>
              <w:t xml:space="preserve">     </w:t>
            </w:r>
            <w:r w:rsidRPr="009D0D7E">
              <w:rPr>
                <w:rFonts w:ascii="Times New Roman" w:eastAsia="Times New Roman" w:hAnsi="Times New Roman" w:cs="Times New Roman"/>
                <w:b/>
                <w:sz w:val="24"/>
                <w:szCs w:val="24"/>
                <w:lang w:val="lt-LT"/>
              </w:rPr>
              <w:t>6.1.</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2869AD41" w14:textId="77777777" w:rsidR="0091005B" w:rsidRPr="009D0D7E" w:rsidRDefault="0091005B" w:rsidP="00326D29">
            <w:pPr>
              <w:spacing w:after="0" w:line="240" w:lineRule="auto"/>
              <w:ind w:firstLine="261"/>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Infrastruktūros statiniai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792859D2"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p>
        </w:tc>
        <w:tc>
          <w:tcPr>
            <w:tcW w:w="1557" w:type="dxa"/>
            <w:tcBorders>
              <w:top w:val="nil"/>
              <w:left w:val="nil"/>
              <w:bottom w:val="single" w:sz="8" w:space="0" w:color="auto"/>
              <w:right w:val="single" w:sz="8" w:space="0" w:color="auto"/>
            </w:tcBorders>
            <w:shd w:val="clear" w:color="auto" w:fill="FFFFFF"/>
          </w:tcPr>
          <w:p w14:paraId="1C0ACADF"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3.1.1.2.1.3</w:t>
            </w:r>
          </w:p>
        </w:tc>
      </w:tr>
      <w:tr w:rsidR="0091005B" w:rsidRPr="009D0D7E" w14:paraId="06773426"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076770A2" w14:textId="77777777" w:rsidR="0091005B" w:rsidRPr="009D0D7E" w:rsidRDefault="0091005B" w:rsidP="00326D29">
            <w:pPr>
              <w:spacing w:after="0" w:line="240" w:lineRule="auto"/>
              <w:rPr>
                <w:rFonts w:ascii="Times New Roman" w:eastAsia="Times New Roman" w:hAnsi="Times New Roman" w:cs="Times New Roman"/>
                <w:i/>
                <w:sz w:val="24"/>
                <w:szCs w:val="24"/>
                <w:lang w:val="lt-LT"/>
              </w:rPr>
            </w:pPr>
            <w:r w:rsidRPr="009D0D7E">
              <w:rPr>
                <w:rFonts w:ascii="Times New Roman" w:eastAsia="Times New Roman" w:hAnsi="Times New Roman" w:cs="Times New Roman"/>
                <w:i/>
                <w:sz w:val="24"/>
                <w:szCs w:val="24"/>
                <w:lang w:val="lt-LT"/>
              </w:rPr>
              <w:t xml:space="preserve">     6.1.1.</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2658B7F7" w14:textId="77777777" w:rsidR="0091005B" w:rsidRPr="009D0D7E" w:rsidRDefault="0091005B" w:rsidP="00326D29">
            <w:pPr>
              <w:spacing w:after="0" w:line="240" w:lineRule="auto"/>
              <w:ind w:firstLine="261"/>
              <w:rPr>
                <w:rFonts w:ascii="Times New Roman" w:eastAsia="Times New Roman" w:hAnsi="Times New Roman" w:cs="Times New Roman"/>
                <w:i/>
                <w:sz w:val="24"/>
                <w:szCs w:val="24"/>
                <w:lang w:val="lt-LT"/>
              </w:rPr>
            </w:pPr>
            <w:r w:rsidRPr="009D0D7E">
              <w:rPr>
                <w:rFonts w:ascii="Times New Roman" w:eastAsia="Times New Roman" w:hAnsi="Times New Roman" w:cs="Times New Roman"/>
                <w:i/>
                <w:sz w:val="24"/>
                <w:szCs w:val="24"/>
                <w:lang w:val="lt-LT"/>
              </w:rPr>
              <w:t>Betoniniai, gelžbetoniniai, akmeniniai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349652A7"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80</w:t>
            </w:r>
          </w:p>
        </w:tc>
        <w:tc>
          <w:tcPr>
            <w:tcW w:w="1557" w:type="dxa"/>
            <w:tcBorders>
              <w:top w:val="nil"/>
              <w:left w:val="nil"/>
              <w:bottom w:val="single" w:sz="8" w:space="0" w:color="auto"/>
              <w:right w:val="single" w:sz="8" w:space="0" w:color="auto"/>
            </w:tcBorders>
            <w:shd w:val="clear" w:color="auto" w:fill="FFFFFF"/>
          </w:tcPr>
          <w:p w14:paraId="05ED94EE"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p>
        </w:tc>
      </w:tr>
      <w:tr w:rsidR="0091005B" w:rsidRPr="009D0D7E" w14:paraId="10C42276"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2618466F" w14:textId="77777777" w:rsidR="0091005B" w:rsidRPr="009D0D7E" w:rsidRDefault="0091005B" w:rsidP="00326D29">
            <w:pPr>
              <w:spacing w:after="0" w:line="240" w:lineRule="auto"/>
              <w:rPr>
                <w:rFonts w:ascii="Times New Roman" w:eastAsia="Times New Roman" w:hAnsi="Times New Roman" w:cs="Times New Roman"/>
                <w:i/>
                <w:sz w:val="24"/>
                <w:szCs w:val="24"/>
                <w:lang w:val="lt-LT"/>
              </w:rPr>
            </w:pPr>
            <w:r w:rsidRPr="009D0D7E">
              <w:rPr>
                <w:rFonts w:ascii="Times New Roman" w:eastAsia="Times New Roman" w:hAnsi="Times New Roman" w:cs="Times New Roman"/>
                <w:i/>
                <w:sz w:val="24"/>
                <w:szCs w:val="24"/>
                <w:lang w:val="lt-LT"/>
              </w:rPr>
              <w:t xml:space="preserve">     6.1.2.</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0C52E5BF" w14:textId="77777777" w:rsidR="0091005B" w:rsidRPr="009D0D7E" w:rsidRDefault="0091005B" w:rsidP="00326D29">
            <w:pPr>
              <w:spacing w:after="0" w:line="240" w:lineRule="auto"/>
              <w:ind w:firstLine="261"/>
              <w:rPr>
                <w:rFonts w:ascii="Times New Roman" w:eastAsia="Times New Roman" w:hAnsi="Times New Roman" w:cs="Times New Roman"/>
                <w:i/>
                <w:sz w:val="24"/>
                <w:szCs w:val="24"/>
                <w:lang w:val="lt-LT"/>
              </w:rPr>
            </w:pPr>
            <w:r w:rsidRPr="009D0D7E">
              <w:rPr>
                <w:rFonts w:ascii="Times New Roman" w:eastAsia="Times New Roman" w:hAnsi="Times New Roman" w:cs="Times New Roman"/>
                <w:i/>
                <w:sz w:val="24"/>
                <w:szCs w:val="24"/>
                <w:lang w:val="lt-LT"/>
              </w:rPr>
              <w:t>Metaliniai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6344868F"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40</w:t>
            </w:r>
          </w:p>
        </w:tc>
        <w:tc>
          <w:tcPr>
            <w:tcW w:w="1557" w:type="dxa"/>
            <w:tcBorders>
              <w:top w:val="nil"/>
              <w:left w:val="nil"/>
              <w:bottom w:val="single" w:sz="8" w:space="0" w:color="auto"/>
              <w:right w:val="single" w:sz="8" w:space="0" w:color="auto"/>
            </w:tcBorders>
            <w:shd w:val="clear" w:color="auto" w:fill="FFFFFF"/>
          </w:tcPr>
          <w:p w14:paraId="56EB024D"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p>
        </w:tc>
      </w:tr>
      <w:tr w:rsidR="0091005B" w:rsidRPr="009D0D7E" w14:paraId="04F482C6"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4F6ABE37" w14:textId="77777777" w:rsidR="0091005B" w:rsidRPr="009D0D7E" w:rsidRDefault="0091005B" w:rsidP="00326D29">
            <w:pPr>
              <w:spacing w:after="0" w:line="240" w:lineRule="auto"/>
              <w:rPr>
                <w:rFonts w:ascii="Times New Roman" w:eastAsia="Times New Roman" w:hAnsi="Times New Roman" w:cs="Times New Roman"/>
                <w:i/>
                <w:sz w:val="24"/>
                <w:szCs w:val="24"/>
                <w:lang w:val="lt-LT"/>
              </w:rPr>
            </w:pPr>
            <w:r w:rsidRPr="009D0D7E">
              <w:rPr>
                <w:rFonts w:ascii="Times New Roman" w:eastAsia="Times New Roman" w:hAnsi="Times New Roman" w:cs="Times New Roman"/>
                <w:i/>
                <w:sz w:val="24"/>
                <w:szCs w:val="24"/>
                <w:lang w:val="lt-LT"/>
              </w:rPr>
              <w:t xml:space="preserve">     6.1.3.</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4D102A68" w14:textId="77777777" w:rsidR="0091005B" w:rsidRPr="009D0D7E" w:rsidRDefault="0091005B" w:rsidP="00326D29">
            <w:pPr>
              <w:spacing w:after="0" w:line="240" w:lineRule="auto"/>
              <w:ind w:firstLine="261"/>
              <w:rPr>
                <w:rFonts w:ascii="Times New Roman" w:eastAsia="Times New Roman" w:hAnsi="Times New Roman" w:cs="Times New Roman"/>
                <w:i/>
                <w:sz w:val="24"/>
                <w:szCs w:val="24"/>
                <w:lang w:val="lt-LT"/>
              </w:rPr>
            </w:pPr>
            <w:r w:rsidRPr="009D0D7E">
              <w:rPr>
                <w:rFonts w:ascii="Times New Roman" w:eastAsia="Times New Roman" w:hAnsi="Times New Roman" w:cs="Times New Roman"/>
                <w:i/>
                <w:sz w:val="24"/>
                <w:szCs w:val="24"/>
                <w:lang w:val="lt-LT"/>
              </w:rPr>
              <w:t>Mediniai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0037BD3D"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15</w:t>
            </w:r>
          </w:p>
        </w:tc>
        <w:tc>
          <w:tcPr>
            <w:tcW w:w="1557" w:type="dxa"/>
            <w:tcBorders>
              <w:top w:val="nil"/>
              <w:left w:val="nil"/>
              <w:bottom w:val="single" w:sz="8" w:space="0" w:color="auto"/>
              <w:right w:val="single" w:sz="8" w:space="0" w:color="auto"/>
            </w:tcBorders>
            <w:shd w:val="clear" w:color="auto" w:fill="FFFFFF"/>
          </w:tcPr>
          <w:p w14:paraId="75637E63"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p>
        </w:tc>
      </w:tr>
      <w:tr w:rsidR="0091005B" w:rsidRPr="009D0D7E" w14:paraId="3FF10A61" w14:textId="77777777" w:rsidTr="00326D29">
        <w:trPr>
          <w:trHeight w:val="344"/>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33498986" w14:textId="77777777" w:rsidR="0091005B" w:rsidRPr="009D0D7E" w:rsidRDefault="0091005B" w:rsidP="00326D29">
            <w:pPr>
              <w:spacing w:after="0" w:line="240" w:lineRule="auto"/>
              <w:rPr>
                <w:rFonts w:ascii="Times New Roman" w:eastAsia="Times New Roman" w:hAnsi="Times New Roman" w:cs="Times New Roman"/>
                <w:b/>
                <w:i/>
                <w:sz w:val="24"/>
                <w:szCs w:val="24"/>
                <w:lang w:val="lt-LT"/>
              </w:rPr>
            </w:pPr>
            <w:r w:rsidRPr="009D0D7E">
              <w:rPr>
                <w:rFonts w:ascii="Times New Roman" w:eastAsia="Times New Roman" w:hAnsi="Times New Roman" w:cs="Times New Roman"/>
                <w:b/>
                <w:i/>
                <w:sz w:val="24"/>
                <w:szCs w:val="24"/>
                <w:lang w:val="lt-LT"/>
              </w:rPr>
              <w:t xml:space="preserve">     6.1.4.</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272D97DF" w14:textId="77777777" w:rsidR="0091005B" w:rsidRPr="009D0D7E" w:rsidRDefault="0091005B" w:rsidP="00326D29">
            <w:pPr>
              <w:spacing w:after="0" w:line="240" w:lineRule="auto"/>
              <w:ind w:firstLine="261"/>
              <w:rPr>
                <w:rFonts w:ascii="Times New Roman" w:eastAsia="Times New Roman" w:hAnsi="Times New Roman" w:cs="Times New Roman"/>
                <w:i/>
                <w:sz w:val="24"/>
                <w:szCs w:val="24"/>
                <w:lang w:val="lt-LT"/>
              </w:rPr>
            </w:pPr>
            <w:r w:rsidRPr="009D0D7E">
              <w:rPr>
                <w:rFonts w:ascii="Times New Roman" w:eastAsia="Times New Roman" w:hAnsi="Times New Roman" w:cs="Times New Roman"/>
                <w:i/>
                <w:sz w:val="24"/>
                <w:szCs w:val="24"/>
                <w:lang w:val="lt-LT"/>
              </w:rPr>
              <w:t>Kiti tinklai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1B2816B6"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20</w:t>
            </w:r>
          </w:p>
        </w:tc>
        <w:tc>
          <w:tcPr>
            <w:tcW w:w="1557" w:type="dxa"/>
            <w:tcBorders>
              <w:top w:val="nil"/>
              <w:left w:val="nil"/>
              <w:bottom w:val="single" w:sz="8" w:space="0" w:color="auto"/>
              <w:right w:val="single" w:sz="8" w:space="0" w:color="auto"/>
            </w:tcBorders>
            <w:shd w:val="clear" w:color="auto" w:fill="FFFFFF"/>
          </w:tcPr>
          <w:p w14:paraId="6BFC0FA4"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p>
        </w:tc>
      </w:tr>
      <w:tr w:rsidR="0091005B" w:rsidRPr="009D0D7E" w14:paraId="0E377F0B"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1D27F233" w14:textId="77777777" w:rsidR="0091005B" w:rsidRPr="009D0D7E" w:rsidRDefault="0091005B" w:rsidP="00326D29">
            <w:pPr>
              <w:spacing w:after="0" w:line="240" w:lineRule="auto"/>
              <w:rPr>
                <w:rFonts w:ascii="Times New Roman" w:eastAsia="Times New Roman" w:hAnsi="Times New Roman" w:cs="Times New Roman"/>
                <w:i/>
                <w:sz w:val="24"/>
                <w:szCs w:val="24"/>
                <w:lang w:val="lt-LT"/>
              </w:rPr>
            </w:pPr>
            <w:r w:rsidRPr="009D0D7E">
              <w:rPr>
                <w:rFonts w:ascii="Times New Roman" w:eastAsia="Times New Roman" w:hAnsi="Times New Roman" w:cs="Times New Roman"/>
                <w:i/>
                <w:sz w:val="24"/>
                <w:szCs w:val="24"/>
                <w:lang w:val="lt-LT"/>
              </w:rPr>
              <w:t xml:space="preserve">     6.1.4.1</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20834288" w14:textId="77777777" w:rsidR="0091005B" w:rsidRPr="009D0D7E" w:rsidRDefault="0091005B" w:rsidP="00326D29">
            <w:pPr>
              <w:spacing w:after="0" w:line="240" w:lineRule="auto"/>
              <w:ind w:firstLine="261"/>
              <w:rPr>
                <w:rFonts w:ascii="Times New Roman" w:eastAsia="Times New Roman" w:hAnsi="Times New Roman" w:cs="Times New Roman"/>
                <w:i/>
                <w:sz w:val="24"/>
                <w:szCs w:val="24"/>
                <w:lang w:val="lt-LT"/>
              </w:rPr>
            </w:pPr>
            <w:r w:rsidRPr="009D0D7E">
              <w:rPr>
                <w:rFonts w:ascii="Times New Roman" w:eastAsia="Times New Roman" w:hAnsi="Times New Roman" w:cs="Times New Roman"/>
                <w:i/>
                <w:sz w:val="24"/>
                <w:szCs w:val="24"/>
                <w:lang w:val="lt-LT"/>
              </w:rPr>
              <w:t>Gatvių apšvietimo tinklai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669C1121"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20</w:t>
            </w:r>
          </w:p>
        </w:tc>
        <w:tc>
          <w:tcPr>
            <w:tcW w:w="1557" w:type="dxa"/>
            <w:tcBorders>
              <w:top w:val="nil"/>
              <w:left w:val="nil"/>
              <w:bottom w:val="single" w:sz="8" w:space="0" w:color="auto"/>
              <w:right w:val="single" w:sz="8" w:space="0" w:color="auto"/>
            </w:tcBorders>
            <w:shd w:val="clear" w:color="auto" w:fill="FFFFFF"/>
          </w:tcPr>
          <w:p w14:paraId="0C4A01E6" w14:textId="77777777" w:rsidR="0091005B" w:rsidRPr="009D0D7E" w:rsidRDefault="0091005B" w:rsidP="00326D29">
            <w:pPr>
              <w:spacing w:after="0" w:line="240" w:lineRule="auto"/>
              <w:jc w:val="center"/>
              <w:rPr>
                <w:rFonts w:ascii="Times New Roman" w:eastAsia="Times New Roman" w:hAnsi="Times New Roman" w:cs="Times New Roman"/>
                <w:i/>
                <w:sz w:val="24"/>
                <w:szCs w:val="24"/>
                <w:lang w:val="lt-LT"/>
              </w:rPr>
            </w:pPr>
          </w:p>
        </w:tc>
      </w:tr>
      <w:tr w:rsidR="0091005B" w:rsidRPr="009D0D7E" w14:paraId="5FA0BFE1"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02117C1A" w14:textId="77777777" w:rsidR="0091005B" w:rsidRPr="009D0D7E" w:rsidRDefault="0091005B" w:rsidP="00326D29">
            <w:pPr>
              <w:spacing w:after="0" w:line="240" w:lineRule="auto"/>
              <w:rPr>
                <w:rFonts w:ascii="Times New Roman" w:eastAsia="Times New Roman" w:hAnsi="Times New Roman" w:cs="Times New Roman"/>
                <w:i/>
                <w:sz w:val="24"/>
                <w:szCs w:val="24"/>
                <w:lang w:val="lt-LT"/>
              </w:rPr>
            </w:pPr>
            <w:r w:rsidRPr="009D0D7E">
              <w:rPr>
                <w:rFonts w:ascii="Times New Roman" w:eastAsia="Times New Roman" w:hAnsi="Times New Roman" w:cs="Times New Roman"/>
                <w:i/>
                <w:sz w:val="24"/>
                <w:szCs w:val="24"/>
                <w:lang w:val="lt-LT"/>
              </w:rPr>
              <w:t xml:space="preserve">     6.1.4.2</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73D2A046" w14:textId="77777777" w:rsidR="0091005B" w:rsidRPr="009D0D7E" w:rsidRDefault="0091005B" w:rsidP="00326D29">
            <w:pPr>
              <w:spacing w:after="0" w:line="240" w:lineRule="auto"/>
              <w:ind w:firstLine="261"/>
              <w:rPr>
                <w:rFonts w:ascii="Times New Roman" w:eastAsia="Times New Roman" w:hAnsi="Times New Roman" w:cs="Times New Roman"/>
                <w:i/>
                <w:sz w:val="24"/>
                <w:szCs w:val="24"/>
                <w:lang w:val="lt-LT"/>
              </w:rPr>
            </w:pPr>
            <w:r w:rsidRPr="009D0D7E">
              <w:rPr>
                <w:rFonts w:ascii="Times New Roman" w:eastAsia="Times New Roman" w:hAnsi="Times New Roman" w:cs="Times New Roman"/>
                <w:i/>
                <w:sz w:val="24"/>
                <w:szCs w:val="24"/>
                <w:lang w:val="lt-LT"/>
              </w:rPr>
              <w:t>Šviesoforai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725B8B6D"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20</w:t>
            </w:r>
          </w:p>
        </w:tc>
        <w:tc>
          <w:tcPr>
            <w:tcW w:w="1557" w:type="dxa"/>
            <w:tcBorders>
              <w:top w:val="nil"/>
              <w:left w:val="nil"/>
              <w:bottom w:val="single" w:sz="8" w:space="0" w:color="auto"/>
              <w:right w:val="single" w:sz="8" w:space="0" w:color="auto"/>
            </w:tcBorders>
            <w:shd w:val="clear" w:color="auto" w:fill="FFFFFF"/>
          </w:tcPr>
          <w:p w14:paraId="3D00B807" w14:textId="77777777" w:rsidR="0091005B" w:rsidRPr="009D0D7E" w:rsidRDefault="0091005B" w:rsidP="00326D29">
            <w:pPr>
              <w:spacing w:after="0" w:line="240" w:lineRule="auto"/>
              <w:jc w:val="center"/>
              <w:rPr>
                <w:rFonts w:ascii="Times New Roman" w:eastAsia="Times New Roman" w:hAnsi="Times New Roman" w:cs="Times New Roman"/>
                <w:i/>
                <w:sz w:val="24"/>
                <w:szCs w:val="24"/>
                <w:lang w:val="lt-LT"/>
              </w:rPr>
            </w:pPr>
          </w:p>
        </w:tc>
      </w:tr>
      <w:tr w:rsidR="0091005B" w:rsidRPr="009D0D7E" w14:paraId="619567DC"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34EE04B0" w14:textId="77777777" w:rsidR="0091005B" w:rsidRPr="009D0D7E" w:rsidRDefault="0091005B" w:rsidP="00326D29">
            <w:pPr>
              <w:spacing w:after="0" w:line="240" w:lineRule="auto"/>
              <w:rPr>
                <w:rFonts w:ascii="Times New Roman" w:eastAsia="Times New Roman" w:hAnsi="Times New Roman" w:cs="Times New Roman"/>
                <w:b/>
                <w:i/>
                <w:sz w:val="24"/>
                <w:szCs w:val="24"/>
                <w:lang w:val="lt-LT"/>
              </w:rPr>
            </w:pPr>
            <w:r w:rsidRPr="009D0D7E">
              <w:rPr>
                <w:rFonts w:ascii="Times New Roman" w:eastAsia="Times New Roman" w:hAnsi="Times New Roman" w:cs="Times New Roman"/>
                <w:i/>
                <w:sz w:val="24"/>
                <w:szCs w:val="24"/>
                <w:lang w:val="lt-LT"/>
              </w:rPr>
              <w:t xml:space="preserve">     </w:t>
            </w:r>
            <w:r w:rsidRPr="009D0D7E">
              <w:rPr>
                <w:rFonts w:ascii="Times New Roman" w:eastAsia="Times New Roman" w:hAnsi="Times New Roman" w:cs="Times New Roman"/>
                <w:b/>
                <w:i/>
                <w:sz w:val="24"/>
                <w:szCs w:val="24"/>
                <w:lang w:val="lt-LT"/>
              </w:rPr>
              <w:t>6.1.5.</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2A36A7A2" w14:textId="77777777" w:rsidR="0091005B" w:rsidRPr="009D0D7E" w:rsidRDefault="0091005B" w:rsidP="00326D29">
            <w:pPr>
              <w:spacing w:after="0" w:line="240" w:lineRule="auto"/>
              <w:ind w:firstLine="261"/>
              <w:rPr>
                <w:rFonts w:ascii="Times New Roman" w:eastAsia="Times New Roman" w:hAnsi="Times New Roman" w:cs="Times New Roman"/>
                <w:i/>
                <w:sz w:val="24"/>
                <w:szCs w:val="24"/>
                <w:lang w:val="lt-LT"/>
              </w:rPr>
            </w:pPr>
            <w:r w:rsidRPr="009D0D7E">
              <w:rPr>
                <w:rFonts w:ascii="Times New Roman" w:eastAsia="Times New Roman" w:hAnsi="Times New Roman" w:cs="Times New Roman"/>
                <w:i/>
                <w:sz w:val="24"/>
                <w:szCs w:val="24"/>
                <w:lang w:val="lt-LT"/>
              </w:rPr>
              <w:t>Gatvės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0DC9C793"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20</w:t>
            </w:r>
          </w:p>
        </w:tc>
        <w:tc>
          <w:tcPr>
            <w:tcW w:w="1557" w:type="dxa"/>
            <w:tcBorders>
              <w:top w:val="nil"/>
              <w:left w:val="nil"/>
              <w:bottom w:val="single" w:sz="8" w:space="0" w:color="auto"/>
              <w:right w:val="single" w:sz="8" w:space="0" w:color="auto"/>
            </w:tcBorders>
            <w:shd w:val="clear" w:color="auto" w:fill="FFFFFF"/>
          </w:tcPr>
          <w:p w14:paraId="10F9FE17" w14:textId="77777777" w:rsidR="0091005B" w:rsidRPr="009D0D7E" w:rsidRDefault="0091005B" w:rsidP="00326D29">
            <w:pPr>
              <w:spacing w:after="0" w:line="240" w:lineRule="auto"/>
              <w:jc w:val="center"/>
              <w:rPr>
                <w:rFonts w:ascii="Times New Roman" w:eastAsia="Times New Roman" w:hAnsi="Times New Roman" w:cs="Times New Roman"/>
                <w:i/>
                <w:sz w:val="24"/>
                <w:szCs w:val="24"/>
                <w:lang w:val="lt-LT"/>
              </w:rPr>
            </w:pPr>
          </w:p>
        </w:tc>
      </w:tr>
      <w:tr w:rsidR="0091005B" w:rsidRPr="009D0D7E" w14:paraId="527B5B27"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3BBE42E8" w14:textId="77777777" w:rsidR="0091005B" w:rsidRPr="009D0D7E" w:rsidRDefault="0091005B" w:rsidP="00326D29">
            <w:pPr>
              <w:spacing w:after="0" w:line="240" w:lineRule="auto"/>
              <w:rPr>
                <w:rFonts w:ascii="Times New Roman" w:eastAsia="Times New Roman" w:hAnsi="Times New Roman" w:cs="Times New Roman"/>
                <w:i/>
                <w:sz w:val="24"/>
                <w:szCs w:val="24"/>
                <w:lang w:val="lt-LT"/>
              </w:rPr>
            </w:pPr>
            <w:r w:rsidRPr="009D0D7E">
              <w:rPr>
                <w:rFonts w:ascii="Times New Roman" w:eastAsia="Times New Roman" w:hAnsi="Times New Roman" w:cs="Times New Roman"/>
                <w:i/>
                <w:sz w:val="24"/>
                <w:szCs w:val="24"/>
                <w:lang w:val="lt-LT"/>
              </w:rPr>
              <w:t xml:space="preserve">     6.1.4.3</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0D198BE9" w14:textId="77777777" w:rsidR="0091005B" w:rsidRPr="009D0D7E" w:rsidRDefault="0091005B" w:rsidP="00326D29">
            <w:pPr>
              <w:spacing w:after="0" w:line="240" w:lineRule="auto"/>
              <w:ind w:firstLine="261"/>
              <w:rPr>
                <w:rFonts w:ascii="Times New Roman" w:eastAsia="Times New Roman" w:hAnsi="Times New Roman" w:cs="Times New Roman"/>
                <w:i/>
                <w:sz w:val="24"/>
                <w:szCs w:val="24"/>
                <w:lang w:val="lt-LT"/>
              </w:rPr>
            </w:pPr>
            <w:r w:rsidRPr="009D0D7E">
              <w:rPr>
                <w:rFonts w:ascii="Times New Roman" w:eastAsia="Times New Roman" w:hAnsi="Times New Roman" w:cs="Times New Roman"/>
                <w:i/>
                <w:sz w:val="24"/>
                <w:szCs w:val="24"/>
                <w:lang w:val="lt-LT"/>
              </w:rPr>
              <w:t>Šilumos, vandentiekio, nuotekų</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28192404"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20</w:t>
            </w:r>
          </w:p>
        </w:tc>
        <w:tc>
          <w:tcPr>
            <w:tcW w:w="1557" w:type="dxa"/>
            <w:tcBorders>
              <w:top w:val="nil"/>
              <w:left w:val="nil"/>
              <w:bottom w:val="single" w:sz="8" w:space="0" w:color="auto"/>
              <w:right w:val="single" w:sz="8" w:space="0" w:color="auto"/>
            </w:tcBorders>
            <w:shd w:val="clear" w:color="auto" w:fill="FFFFFF"/>
          </w:tcPr>
          <w:p w14:paraId="67877409" w14:textId="77777777" w:rsidR="0091005B" w:rsidRPr="009D0D7E" w:rsidRDefault="0091005B" w:rsidP="00326D29">
            <w:pPr>
              <w:spacing w:after="0" w:line="240" w:lineRule="auto"/>
              <w:jc w:val="center"/>
              <w:rPr>
                <w:rFonts w:ascii="Times New Roman" w:eastAsia="Times New Roman" w:hAnsi="Times New Roman" w:cs="Times New Roman"/>
                <w:i/>
                <w:sz w:val="24"/>
                <w:szCs w:val="24"/>
                <w:lang w:val="lt-LT"/>
              </w:rPr>
            </w:pPr>
          </w:p>
        </w:tc>
      </w:tr>
      <w:tr w:rsidR="0091005B" w:rsidRPr="009D0D7E" w14:paraId="6424069D"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6164D7DC" w14:textId="77777777" w:rsidR="0091005B" w:rsidRPr="009D0D7E" w:rsidRDefault="0091005B" w:rsidP="00326D29">
            <w:pPr>
              <w:spacing w:after="0" w:line="240" w:lineRule="auto"/>
              <w:rPr>
                <w:rFonts w:ascii="Times New Roman" w:eastAsia="Times New Roman" w:hAnsi="Times New Roman" w:cs="Times New Roman"/>
                <w:b/>
                <w:sz w:val="24"/>
                <w:szCs w:val="24"/>
                <w:lang w:val="lt-LT"/>
              </w:rPr>
            </w:pPr>
            <w:r w:rsidRPr="009D0D7E">
              <w:rPr>
                <w:rFonts w:ascii="Times New Roman" w:eastAsia="Times New Roman" w:hAnsi="Times New Roman" w:cs="Times New Roman"/>
                <w:b/>
                <w:sz w:val="24"/>
                <w:szCs w:val="24"/>
                <w:lang w:val="lt-LT"/>
              </w:rPr>
              <w:t xml:space="preserve">     6.2.</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74B9F3F3" w14:textId="77777777" w:rsidR="0091005B" w:rsidRPr="009D0D7E" w:rsidRDefault="0091005B" w:rsidP="00326D29">
            <w:pPr>
              <w:spacing w:after="0" w:line="240" w:lineRule="auto"/>
              <w:ind w:firstLine="261"/>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Melioracijos statiniai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1CD0BA19"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40</w:t>
            </w:r>
          </w:p>
        </w:tc>
        <w:tc>
          <w:tcPr>
            <w:tcW w:w="1557" w:type="dxa"/>
            <w:tcBorders>
              <w:top w:val="nil"/>
              <w:left w:val="nil"/>
              <w:bottom w:val="single" w:sz="8" w:space="0" w:color="auto"/>
              <w:right w:val="single" w:sz="8" w:space="0" w:color="auto"/>
            </w:tcBorders>
            <w:shd w:val="clear" w:color="auto" w:fill="FFFFFF"/>
          </w:tcPr>
          <w:p w14:paraId="0E801EA3" w14:textId="77777777" w:rsidR="0091005B" w:rsidRPr="009D0D7E" w:rsidRDefault="0091005B" w:rsidP="00326D29">
            <w:pPr>
              <w:spacing w:after="0" w:line="240" w:lineRule="auto"/>
              <w:jc w:val="center"/>
              <w:rPr>
                <w:rFonts w:ascii="Times New Roman" w:eastAsia="Times New Roman" w:hAnsi="Times New Roman" w:cs="Times New Roman"/>
                <w:b/>
                <w:sz w:val="24"/>
                <w:szCs w:val="24"/>
                <w:lang w:val="lt-LT"/>
              </w:rPr>
            </w:pPr>
          </w:p>
        </w:tc>
      </w:tr>
      <w:tr w:rsidR="0091005B" w:rsidRPr="009D0D7E" w14:paraId="3C87DFF6"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551EA61A" w14:textId="77777777" w:rsidR="0091005B" w:rsidRPr="009D0D7E" w:rsidRDefault="0091005B" w:rsidP="00326D29">
            <w:pPr>
              <w:spacing w:after="0" w:line="240" w:lineRule="auto"/>
              <w:rPr>
                <w:rFonts w:ascii="Times New Roman" w:eastAsia="Times New Roman" w:hAnsi="Times New Roman" w:cs="Times New Roman"/>
                <w:b/>
                <w:sz w:val="24"/>
                <w:szCs w:val="24"/>
                <w:lang w:val="lt-LT"/>
              </w:rPr>
            </w:pPr>
            <w:r w:rsidRPr="009D0D7E">
              <w:rPr>
                <w:rFonts w:ascii="Times New Roman" w:eastAsia="Times New Roman" w:hAnsi="Times New Roman" w:cs="Times New Roman"/>
                <w:b/>
                <w:sz w:val="24"/>
                <w:szCs w:val="24"/>
                <w:lang w:val="lt-LT"/>
              </w:rPr>
              <w:lastRenderedPageBreak/>
              <w:t xml:space="preserve">     6.3.</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13D710F5" w14:textId="77777777" w:rsidR="0091005B" w:rsidRPr="009D0D7E" w:rsidRDefault="0091005B" w:rsidP="00326D29">
            <w:pPr>
              <w:spacing w:after="0" w:line="240" w:lineRule="auto"/>
              <w:ind w:firstLine="261"/>
              <w:rPr>
                <w:rFonts w:ascii="Times New Roman" w:eastAsia="Times New Roman" w:hAnsi="Times New Roman" w:cs="Times New Roman"/>
                <w:b/>
                <w:sz w:val="24"/>
                <w:szCs w:val="24"/>
                <w:lang w:val="lt-LT"/>
              </w:rPr>
            </w:pPr>
            <w:r w:rsidRPr="009D0D7E">
              <w:rPr>
                <w:rFonts w:ascii="Times New Roman" w:eastAsia="Times New Roman" w:hAnsi="Times New Roman" w:cs="Times New Roman"/>
                <w:b/>
                <w:sz w:val="24"/>
                <w:szCs w:val="24"/>
                <w:lang w:val="lt-LT"/>
              </w:rPr>
              <w:t>Kiti statiniai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3CB254DB"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p>
        </w:tc>
        <w:tc>
          <w:tcPr>
            <w:tcW w:w="1557" w:type="dxa"/>
            <w:tcBorders>
              <w:top w:val="nil"/>
              <w:left w:val="nil"/>
              <w:bottom w:val="single" w:sz="8" w:space="0" w:color="auto"/>
              <w:right w:val="single" w:sz="8" w:space="0" w:color="auto"/>
            </w:tcBorders>
            <w:shd w:val="clear" w:color="auto" w:fill="FFFFFF"/>
          </w:tcPr>
          <w:p w14:paraId="206E24D6"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3.1.1.2.1.3</w:t>
            </w:r>
          </w:p>
        </w:tc>
      </w:tr>
      <w:tr w:rsidR="0091005B" w:rsidRPr="009D0D7E" w14:paraId="7AA8B380"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43A7BF60" w14:textId="77777777" w:rsidR="0091005B" w:rsidRPr="009D0D7E" w:rsidRDefault="0091005B" w:rsidP="00326D29">
            <w:pPr>
              <w:spacing w:after="0" w:line="240" w:lineRule="auto"/>
              <w:rPr>
                <w:rFonts w:ascii="Times New Roman" w:eastAsia="Times New Roman" w:hAnsi="Times New Roman" w:cs="Times New Roman"/>
                <w:i/>
                <w:sz w:val="24"/>
                <w:szCs w:val="24"/>
                <w:lang w:val="lt-LT"/>
              </w:rPr>
            </w:pPr>
            <w:r w:rsidRPr="009D0D7E">
              <w:rPr>
                <w:rFonts w:ascii="Times New Roman" w:eastAsia="Times New Roman" w:hAnsi="Times New Roman" w:cs="Times New Roman"/>
                <w:sz w:val="24"/>
                <w:szCs w:val="24"/>
                <w:lang w:val="lt-LT"/>
              </w:rPr>
              <w:t xml:space="preserve">     </w:t>
            </w:r>
            <w:r w:rsidRPr="009D0D7E">
              <w:rPr>
                <w:rFonts w:ascii="Times New Roman" w:eastAsia="Times New Roman" w:hAnsi="Times New Roman" w:cs="Times New Roman"/>
                <w:i/>
                <w:sz w:val="24"/>
                <w:szCs w:val="24"/>
                <w:lang w:val="lt-LT"/>
              </w:rPr>
              <w:t>6.3.1.</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1565AC01" w14:textId="77777777" w:rsidR="0091005B" w:rsidRPr="009D0D7E" w:rsidRDefault="0091005B" w:rsidP="00326D29">
            <w:pPr>
              <w:spacing w:after="0" w:line="240" w:lineRule="auto"/>
              <w:ind w:firstLine="261"/>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 xml:space="preserve">Lauko statiniai </w:t>
            </w:r>
            <w:r w:rsidRPr="009D0D7E">
              <w:rPr>
                <w:rFonts w:ascii="Times New Roman" w:eastAsia="Times New Roman" w:hAnsi="Times New Roman" w:cs="Times New Roman"/>
                <w:i/>
                <w:sz w:val="20"/>
                <w:szCs w:val="20"/>
                <w:lang w:val="lt-LT"/>
              </w:rPr>
              <w:t>(statiniai, nenurodyti Statybos techniniame reglamente , tačiau turintys statinio statusą) – vaikų žaidimams skirti įrenginiai, pandusai, lauko sporto įrenginiai, reklaminiai stendai ,žaidimų aikštelės ir kt.)</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78846BF1"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5</w:t>
            </w:r>
          </w:p>
        </w:tc>
        <w:tc>
          <w:tcPr>
            <w:tcW w:w="1557" w:type="dxa"/>
            <w:tcBorders>
              <w:top w:val="nil"/>
              <w:left w:val="nil"/>
              <w:bottom w:val="single" w:sz="8" w:space="0" w:color="auto"/>
              <w:right w:val="single" w:sz="8" w:space="0" w:color="auto"/>
            </w:tcBorders>
            <w:shd w:val="clear" w:color="auto" w:fill="FFFFFF"/>
          </w:tcPr>
          <w:p w14:paraId="0B2DE4A1"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p>
        </w:tc>
      </w:tr>
      <w:tr w:rsidR="0091005B" w:rsidRPr="009D0D7E" w14:paraId="353F1857"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34FB2C7D" w14:textId="77777777" w:rsidR="0091005B" w:rsidRPr="009D0D7E" w:rsidRDefault="0091005B" w:rsidP="00326D29">
            <w:pPr>
              <w:spacing w:after="0" w:line="240" w:lineRule="auto"/>
              <w:rPr>
                <w:rFonts w:ascii="Times New Roman" w:eastAsia="Times New Roman" w:hAnsi="Times New Roman" w:cs="Times New Roman"/>
                <w:i/>
                <w:sz w:val="24"/>
                <w:szCs w:val="24"/>
                <w:lang w:val="lt-LT"/>
              </w:rPr>
            </w:pPr>
            <w:r w:rsidRPr="009D0D7E">
              <w:rPr>
                <w:rFonts w:ascii="Times New Roman" w:eastAsia="Times New Roman" w:hAnsi="Times New Roman" w:cs="Times New Roman"/>
                <w:i/>
                <w:sz w:val="24"/>
                <w:szCs w:val="24"/>
                <w:lang w:val="lt-LT"/>
              </w:rPr>
              <w:t xml:space="preserve">    6.3.2.</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22E67BF9" w14:textId="77777777" w:rsidR="0091005B" w:rsidRPr="009D0D7E" w:rsidRDefault="0091005B" w:rsidP="00326D29">
            <w:pPr>
              <w:spacing w:after="0" w:line="240" w:lineRule="auto"/>
              <w:ind w:firstLine="261"/>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Konteinerių aikštelės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7F2EBAA6"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15</w:t>
            </w:r>
          </w:p>
        </w:tc>
        <w:tc>
          <w:tcPr>
            <w:tcW w:w="1557" w:type="dxa"/>
            <w:tcBorders>
              <w:top w:val="nil"/>
              <w:left w:val="nil"/>
              <w:bottom w:val="single" w:sz="8" w:space="0" w:color="auto"/>
              <w:right w:val="single" w:sz="8" w:space="0" w:color="auto"/>
            </w:tcBorders>
            <w:shd w:val="clear" w:color="auto" w:fill="FFFFFF"/>
          </w:tcPr>
          <w:p w14:paraId="3EBB5F2D"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p>
        </w:tc>
      </w:tr>
      <w:tr w:rsidR="0091005B" w:rsidRPr="009D0D7E" w14:paraId="3FEF2A10"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50959706" w14:textId="77777777" w:rsidR="0091005B" w:rsidRPr="009D0D7E" w:rsidRDefault="0091005B" w:rsidP="00326D29">
            <w:pPr>
              <w:spacing w:after="0" w:line="240" w:lineRule="auto"/>
              <w:rPr>
                <w:rFonts w:ascii="Times New Roman" w:eastAsia="Times New Roman" w:hAnsi="Times New Roman" w:cs="Times New Roman"/>
                <w:i/>
                <w:sz w:val="24"/>
                <w:szCs w:val="24"/>
                <w:lang w:val="lt-LT"/>
              </w:rPr>
            </w:pPr>
            <w:r w:rsidRPr="009D0D7E">
              <w:rPr>
                <w:rFonts w:ascii="Times New Roman" w:eastAsia="Times New Roman" w:hAnsi="Times New Roman" w:cs="Times New Roman"/>
                <w:i/>
                <w:sz w:val="24"/>
                <w:szCs w:val="24"/>
                <w:lang w:val="lt-LT"/>
              </w:rPr>
              <w:t xml:space="preserve">    6.3.3.</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15CF9DB8" w14:textId="77777777" w:rsidR="0091005B" w:rsidRPr="009D0D7E" w:rsidRDefault="0091005B" w:rsidP="00326D29">
            <w:pPr>
              <w:spacing w:after="0" w:line="240" w:lineRule="auto"/>
              <w:ind w:firstLine="261"/>
              <w:rPr>
                <w:rFonts w:ascii="Times New Roman" w:eastAsia="Times New Roman" w:hAnsi="Times New Roman" w:cs="Times New Roman"/>
                <w:i/>
                <w:sz w:val="20"/>
                <w:szCs w:val="20"/>
                <w:lang w:val="lt-LT"/>
              </w:rPr>
            </w:pPr>
            <w:r w:rsidRPr="009D0D7E">
              <w:rPr>
                <w:rFonts w:ascii="Times New Roman" w:eastAsia="Times New Roman" w:hAnsi="Times New Roman" w:cs="Times New Roman"/>
                <w:sz w:val="24"/>
                <w:szCs w:val="24"/>
                <w:lang w:val="lt-LT"/>
              </w:rPr>
              <w:t xml:space="preserve">Kiti statiniai </w:t>
            </w:r>
            <w:r w:rsidRPr="009D0D7E">
              <w:rPr>
                <w:rFonts w:ascii="Times New Roman" w:eastAsia="Times New Roman" w:hAnsi="Times New Roman" w:cs="Times New Roman"/>
                <w:i/>
                <w:sz w:val="20"/>
                <w:szCs w:val="20"/>
                <w:lang w:val="lt-LT"/>
              </w:rPr>
              <w:t>(tvoros, aikštelės, parkų takai, skverų takai, saulės elektrinės ir kt.)</w:t>
            </w:r>
          </w:p>
          <w:p w14:paraId="58E25BD5" w14:textId="77777777" w:rsidR="0091005B" w:rsidRPr="009D0D7E" w:rsidRDefault="0091005B" w:rsidP="00326D29">
            <w:pPr>
              <w:spacing w:after="0" w:line="240" w:lineRule="auto"/>
              <w:rPr>
                <w:rFonts w:ascii="Times New Roman" w:eastAsia="Times New Roman" w:hAnsi="Times New Roman" w:cs="Times New Roman"/>
                <w:sz w:val="24"/>
                <w:szCs w:val="24"/>
                <w:lang w:val="lt-LT"/>
              </w:rPr>
            </w:pPr>
            <w:r w:rsidRPr="009D0D7E">
              <w:rPr>
                <w:rFonts w:ascii="Times New Roman" w:eastAsia="Times New Roman" w:hAnsi="Times New Roman" w:cs="Times New Roman"/>
                <w:i/>
                <w:sz w:val="20"/>
                <w:szCs w:val="20"/>
                <w:lang w:val="lt-LT"/>
              </w:rPr>
              <w:t xml:space="preserve"> vėliavos stiebas, kelio ženklas, krepšinio stovas, lauko klasė, lauko pavėsinė, gelbėtojų postas, kupolas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7EE9D8DC"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20</w:t>
            </w:r>
          </w:p>
        </w:tc>
        <w:tc>
          <w:tcPr>
            <w:tcW w:w="1557" w:type="dxa"/>
            <w:tcBorders>
              <w:top w:val="nil"/>
              <w:left w:val="nil"/>
              <w:bottom w:val="single" w:sz="8" w:space="0" w:color="auto"/>
              <w:right w:val="single" w:sz="8" w:space="0" w:color="auto"/>
            </w:tcBorders>
            <w:shd w:val="clear" w:color="auto" w:fill="FFFFFF"/>
          </w:tcPr>
          <w:p w14:paraId="6C3171FF"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p>
        </w:tc>
      </w:tr>
      <w:tr w:rsidR="0091005B" w:rsidRPr="009D0D7E" w14:paraId="3408969A"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552D8D57" w14:textId="77777777" w:rsidR="0091005B" w:rsidRPr="009D0D7E" w:rsidRDefault="0091005B" w:rsidP="00326D29">
            <w:pPr>
              <w:spacing w:after="0" w:line="240" w:lineRule="auto"/>
              <w:jc w:val="center"/>
              <w:rPr>
                <w:rFonts w:ascii="Times New Roman" w:eastAsia="Times New Roman" w:hAnsi="Times New Roman" w:cs="Times New Roman"/>
                <w:b/>
                <w:sz w:val="24"/>
                <w:szCs w:val="24"/>
                <w:lang w:val="lt-LT"/>
              </w:rPr>
            </w:pPr>
            <w:r w:rsidRPr="009D0D7E">
              <w:rPr>
                <w:rFonts w:ascii="Times New Roman" w:eastAsia="Times New Roman" w:hAnsi="Times New Roman" w:cs="Times New Roman"/>
                <w:b/>
                <w:sz w:val="24"/>
                <w:szCs w:val="24"/>
                <w:lang w:val="lt-LT"/>
              </w:rPr>
              <w:t>7.</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4F94212A" w14:textId="77777777" w:rsidR="0091005B" w:rsidRPr="009D0D7E" w:rsidRDefault="0091005B" w:rsidP="00326D29">
            <w:pPr>
              <w:spacing w:after="0" w:line="240" w:lineRule="auto"/>
              <w:ind w:firstLine="261"/>
              <w:rPr>
                <w:rFonts w:ascii="Times New Roman" w:eastAsia="Times New Roman" w:hAnsi="Times New Roman" w:cs="Times New Roman"/>
                <w:sz w:val="24"/>
                <w:szCs w:val="24"/>
                <w:lang w:val="lt-LT"/>
              </w:rPr>
            </w:pPr>
            <w:r w:rsidRPr="009D0D7E">
              <w:rPr>
                <w:rFonts w:ascii="Times New Roman" w:eastAsia="Times New Roman" w:hAnsi="Times New Roman" w:cs="Times New Roman"/>
                <w:b/>
                <w:bCs/>
                <w:sz w:val="24"/>
                <w:szCs w:val="24"/>
                <w:lang w:val="lt-LT"/>
              </w:rPr>
              <w:t>Mašinos ir įrenginiai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00C92AF1"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p>
        </w:tc>
        <w:tc>
          <w:tcPr>
            <w:tcW w:w="1557" w:type="dxa"/>
            <w:tcBorders>
              <w:top w:val="nil"/>
              <w:left w:val="nil"/>
              <w:bottom w:val="single" w:sz="8" w:space="0" w:color="auto"/>
              <w:right w:val="single" w:sz="8" w:space="0" w:color="auto"/>
            </w:tcBorders>
            <w:shd w:val="clear" w:color="auto" w:fill="FFFFFF"/>
          </w:tcPr>
          <w:p w14:paraId="40811B7E"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p>
        </w:tc>
      </w:tr>
      <w:tr w:rsidR="0091005B" w:rsidRPr="009D0D7E" w14:paraId="18D01CD8"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4886717B" w14:textId="77777777" w:rsidR="0091005B" w:rsidRPr="009D0D7E" w:rsidRDefault="0091005B" w:rsidP="00326D29">
            <w:pPr>
              <w:spacing w:after="0" w:line="240" w:lineRule="auto"/>
              <w:jc w:val="center"/>
              <w:rPr>
                <w:rFonts w:ascii="Times New Roman" w:eastAsia="Times New Roman" w:hAnsi="Times New Roman" w:cs="Times New Roman"/>
                <w:i/>
                <w:sz w:val="24"/>
                <w:szCs w:val="24"/>
                <w:lang w:val="lt-LT"/>
              </w:rPr>
            </w:pPr>
            <w:r w:rsidRPr="009D0D7E">
              <w:rPr>
                <w:rFonts w:ascii="Times New Roman" w:eastAsia="Times New Roman" w:hAnsi="Times New Roman" w:cs="Times New Roman"/>
                <w:i/>
                <w:sz w:val="24"/>
                <w:szCs w:val="24"/>
                <w:lang w:val="lt-LT"/>
              </w:rPr>
              <w:t xml:space="preserve">  7.1.</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68BC45DC" w14:textId="77777777" w:rsidR="0091005B" w:rsidRPr="009D0D7E" w:rsidRDefault="0091005B" w:rsidP="00326D29">
            <w:pPr>
              <w:spacing w:after="0" w:line="240" w:lineRule="auto"/>
              <w:ind w:firstLine="261"/>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Gamybos mašinos ir įrenginiai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19D10262"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12</w:t>
            </w:r>
          </w:p>
        </w:tc>
        <w:tc>
          <w:tcPr>
            <w:tcW w:w="1557" w:type="dxa"/>
            <w:tcBorders>
              <w:top w:val="nil"/>
              <w:left w:val="nil"/>
              <w:bottom w:val="single" w:sz="8" w:space="0" w:color="auto"/>
              <w:right w:val="single" w:sz="8" w:space="0" w:color="auto"/>
            </w:tcBorders>
            <w:shd w:val="clear" w:color="auto" w:fill="FFFFFF"/>
          </w:tcPr>
          <w:p w14:paraId="02552DF1"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3.1.1.3.1.2</w:t>
            </w:r>
          </w:p>
        </w:tc>
      </w:tr>
      <w:tr w:rsidR="0091005B" w:rsidRPr="009D0D7E" w14:paraId="3E5AA880"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02EF36FC" w14:textId="77777777" w:rsidR="0091005B" w:rsidRPr="009D0D7E" w:rsidRDefault="0091005B" w:rsidP="00326D29">
            <w:pPr>
              <w:spacing w:after="0" w:line="240" w:lineRule="auto"/>
              <w:jc w:val="center"/>
              <w:rPr>
                <w:rFonts w:ascii="Times New Roman" w:eastAsia="Times New Roman" w:hAnsi="Times New Roman" w:cs="Times New Roman"/>
                <w:i/>
                <w:sz w:val="24"/>
                <w:szCs w:val="24"/>
                <w:lang w:val="lt-LT"/>
              </w:rPr>
            </w:pPr>
            <w:r w:rsidRPr="009D0D7E">
              <w:rPr>
                <w:rFonts w:ascii="Times New Roman" w:eastAsia="Times New Roman" w:hAnsi="Times New Roman" w:cs="Times New Roman"/>
                <w:i/>
                <w:sz w:val="24"/>
                <w:szCs w:val="24"/>
                <w:lang w:val="lt-LT"/>
              </w:rPr>
              <w:t xml:space="preserve"> 7.2.</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2E1D019E" w14:textId="77777777" w:rsidR="0091005B" w:rsidRPr="009D0D7E" w:rsidRDefault="0091005B" w:rsidP="00326D29">
            <w:pPr>
              <w:spacing w:after="0" w:line="240" w:lineRule="auto"/>
              <w:ind w:firstLine="261"/>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Ginkluotė, ginklai ir karinė technika</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29D3DA5A"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15</w:t>
            </w:r>
          </w:p>
        </w:tc>
        <w:tc>
          <w:tcPr>
            <w:tcW w:w="1557" w:type="dxa"/>
            <w:tcBorders>
              <w:top w:val="nil"/>
              <w:left w:val="nil"/>
              <w:bottom w:val="single" w:sz="8" w:space="0" w:color="auto"/>
              <w:right w:val="single" w:sz="8" w:space="0" w:color="auto"/>
            </w:tcBorders>
            <w:shd w:val="clear" w:color="auto" w:fill="FFFFFF"/>
          </w:tcPr>
          <w:p w14:paraId="3F6C71E8"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3.1.1.3.1.3</w:t>
            </w:r>
          </w:p>
        </w:tc>
      </w:tr>
      <w:tr w:rsidR="0091005B" w:rsidRPr="009D0D7E" w14:paraId="7510DEEC"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36FEFA76" w14:textId="77777777" w:rsidR="0091005B" w:rsidRPr="009D0D7E" w:rsidRDefault="0091005B" w:rsidP="00326D29">
            <w:pPr>
              <w:spacing w:after="0" w:line="240" w:lineRule="auto"/>
              <w:jc w:val="center"/>
              <w:rPr>
                <w:rFonts w:ascii="Times New Roman" w:eastAsia="Times New Roman" w:hAnsi="Times New Roman" w:cs="Times New Roman"/>
                <w:i/>
                <w:sz w:val="24"/>
                <w:szCs w:val="24"/>
                <w:lang w:val="lt-LT"/>
              </w:rPr>
            </w:pPr>
            <w:r w:rsidRPr="009D0D7E">
              <w:rPr>
                <w:rFonts w:ascii="Times New Roman" w:eastAsia="Times New Roman" w:hAnsi="Times New Roman" w:cs="Times New Roman"/>
                <w:i/>
                <w:sz w:val="24"/>
                <w:szCs w:val="24"/>
                <w:lang w:val="lt-LT"/>
              </w:rPr>
              <w:t xml:space="preserve"> 7.3.</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6EDB510A" w14:textId="0C034CD9" w:rsidR="0091005B" w:rsidRPr="009D0D7E" w:rsidRDefault="0091005B" w:rsidP="00326D29">
            <w:pPr>
              <w:spacing w:after="0" w:line="240" w:lineRule="auto"/>
              <w:ind w:firstLine="261"/>
              <w:rPr>
                <w:rFonts w:ascii="Times New Roman" w:eastAsia="Times New Roman" w:hAnsi="Times New Roman" w:cs="Times New Roman"/>
                <w:lang w:val="lt-LT"/>
              </w:rPr>
            </w:pPr>
            <w:r w:rsidRPr="009D0D7E">
              <w:rPr>
                <w:rFonts w:ascii="Times New Roman" w:eastAsia="Times New Roman" w:hAnsi="Times New Roman" w:cs="Times New Roman"/>
                <w:lang w:val="lt-LT"/>
              </w:rPr>
              <w:t xml:space="preserve">Medicinos įranga </w:t>
            </w:r>
            <w:r w:rsidRPr="009D0D7E">
              <w:rPr>
                <w:rFonts w:ascii="Times New Roman" w:eastAsia="Times New Roman" w:hAnsi="Times New Roman" w:cs="Times New Roman"/>
                <w:sz w:val="20"/>
                <w:szCs w:val="20"/>
                <w:lang w:val="lt-LT"/>
              </w:rPr>
              <w:t>(</w:t>
            </w:r>
            <w:r w:rsidRPr="009D0D7E">
              <w:rPr>
                <w:rFonts w:ascii="Times New Roman" w:eastAsia="Times New Roman" w:hAnsi="Times New Roman" w:cs="Times New Roman"/>
                <w:i/>
                <w:sz w:val="20"/>
                <w:szCs w:val="20"/>
                <w:lang w:val="lt-LT"/>
              </w:rPr>
              <w:t xml:space="preserve">sveikatos priežiūrai, slaugai, gydymui, reabilitacijai, terapijai bei relaksacijai skirta įranga: masažinės, procedūrinės, funkcinės lovos, vežimėliai, keltuvai, skirti negalią turinčio asmens kėlimui į vonią, vežimėlį ar lovą, dezinfekcijai skirta įranga (šaldytuvai, spintos, skirtos medicinos priemonių saugojimui, svarstyklės žmogaus svoriui nustatyti, šviesos terapijos įrenginiai ir prietaisai, kardiografai, kraujospūdžio matuokliai, treniruokliai skirti reabilitacijai, masažinės ir / ar </w:t>
            </w:r>
            <w:proofErr w:type="spellStart"/>
            <w:r w:rsidRPr="009D0D7E">
              <w:rPr>
                <w:rFonts w:ascii="Times New Roman" w:eastAsia="Times New Roman" w:hAnsi="Times New Roman" w:cs="Times New Roman"/>
                <w:i/>
                <w:sz w:val="20"/>
                <w:szCs w:val="20"/>
                <w:lang w:val="lt-LT"/>
              </w:rPr>
              <w:t>relaksinės</w:t>
            </w:r>
            <w:proofErr w:type="spellEnd"/>
            <w:r w:rsidRPr="009D0D7E">
              <w:rPr>
                <w:rFonts w:ascii="Times New Roman" w:eastAsia="Times New Roman" w:hAnsi="Times New Roman" w:cs="Times New Roman"/>
                <w:i/>
                <w:sz w:val="20"/>
                <w:szCs w:val="20"/>
                <w:lang w:val="lt-LT"/>
              </w:rPr>
              <w:t xml:space="preserve"> kėdės), mokomasis </w:t>
            </w:r>
            <w:proofErr w:type="spellStart"/>
            <w:r w:rsidRPr="009D0D7E">
              <w:rPr>
                <w:rFonts w:ascii="Times New Roman" w:eastAsia="Times New Roman" w:hAnsi="Times New Roman" w:cs="Times New Roman"/>
                <w:i/>
                <w:sz w:val="20"/>
                <w:szCs w:val="20"/>
                <w:lang w:val="lt-LT"/>
              </w:rPr>
              <w:t>defibriliatorius</w:t>
            </w:r>
            <w:proofErr w:type="spellEnd"/>
            <w:r w:rsidRPr="009D0D7E">
              <w:rPr>
                <w:rFonts w:ascii="Times New Roman" w:eastAsia="Times New Roman" w:hAnsi="Times New Roman" w:cs="Times New Roman"/>
                <w:i/>
                <w:sz w:val="20"/>
                <w:szCs w:val="20"/>
                <w:lang w:val="lt-LT"/>
              </w:rPr>
              <w:t>, mažojo stuburo fiksavimo lenta, kūno sudėties analizatorius, sensorinė įranga,</w:t>
            </w:r>
            <w:r w:rsidR="005F58C5">
              <w:rPr>
                <w:rFonts w:ascii="Times New Roman" w:eastAsia="Times New Roman" w:hAnsi="Times New Roman" w:cs="Times New Roman"/>
                <w:i/>
                <w:sz w:val="20"/>
                <w:szCs w:val="20"/>
                <w:lang w:val="lt-LT"/>
              </w:rPr>
              <w:t xml:space="preserve"> </w:t>
            </w:r>
            <w:r w:rsidRPr="009D0D7E">
              <w:rPr>
                <w:rFonts w:ascii="Times New Roman" w:eastAsia="Times New Roman" w:hAnsi="Times New Roman" w:cs="Times New Roman"/>
                <w:i/>
                <w:sz w:val="20"/>
                <w:szCs w:val="20"/>
                <w:lang w:val="lt-LT"/>
              </w:rPr>
              <w:t xml:space="preserve">vikšrinis laiptų  </w:t>
            </w:r>
            <w:proofErr w:type="spellStart"/>
            <w:r w:rsidRPr="009D0D7E">
              <w:rPr>
                <w:rFonts w:ascii="Times New Roman" w:eastAsia="Times New Roman" w:hAnsi="Times New Roman" w:cs="Times New Roman"/>
                <w:i/>
                <w:sz w:val="20"/>
                <w:szCs w:val="20"/>
                <w:lang w:val="lt-LT"/>
              </w:rPr>
              <w:t>kopiklis</w:t>
            </w:r>
            <w:proofErr w:type="spellEnd"/>
            <w:r w:rsidRPr="009D0D7E">
              <w:rPr>
                <w:rFonts w:ascii="Times New Roman" w:eastAsia="Times New Roman" w:hAnsi="Times New Roman" w:cs="Times New Roman"/>
                <w:i/>
                <w:sz w:val="20"/>
                <w:szCs w:val="20"/>
                <w:lang w:val="lt-LT"/>
              </w:rPr>
              <w:t>,</w:t>
            </w:r>
            <w:r w:rsidR="005F58C5">
              <w:rPr>
                <w:rFonts w:ascii="Times New Roman" w:eastAsia="Times New Roman" w:hAnsi="Times New Roman" w:cs="Times New Roman"/>
                <w:i/>
                <w:sz w:val="20"/>
                <w:szCs w:val="20"/>
                <w:lang w:val="lt-LT"/>
              </w:rPr>
              <w:t xml:space="preserve"> </w:t>
            </w:r>
            <w:r w:rsidRPr="009D0D7E">
              <w:rPr>
                <w:rFonts w:ascii="Times New Roman" w:eastAsia="Times New Roman" w:hAnsi="Times New Roman" w:cs="Times New Roman"/>
                <w:i/>
                <w:sz w:val="20"/>
                <w:szCs w:val="20"/>
                <w:lang w:val="lt-LT"/>
              </w:rPr>
              <w:t>keltuvas(horizontalus, nuožulnus)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6EC0D41B"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8</w:t>
            </w:r>
          </w:p>
        </w:tc>
        <w:tc>
          <w:tcPr>
            <w:tcW w:w="1557" w:type="dxa"/>
            <w:tcBorders>
              <w:top w:val="nil"/>
              <w:left w:val="nil"/>
              <w:bottom w:val="single" w:sz="8" w:space="0" w:color="auto"/>
              <w:right w:val="single" w:sz="8" w:space="0" w:color="auto"/>
            </w:tcBorders>
            <w:shd w:val="clear" w:color="auto" w:fill="FFFFFF"/>
          </w:tcPr>
          <w:p w14:paraId="76960A2A"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3.1.1.3.1.2</w:t>
            </w:r>
          </w:p>
        </w:tc>
      </w:tr>
      <w:tr w:rsidR="0091005B" w:rsidRPr="009D0D7E" w14:paraId="350CE6F8"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2344F2B5" w14:textId="77777777" w:rsidR="0091005B" w:rsidRPr="009D0D7E" w:rsidRDefault="0091005B" w:rsidP="00326D29">
            <w:pPr>
              <w:spacing w:after="0" w:line="240" w:lineRule="auto"/>
              <w:jc w:val="center"/>
              <w:rPr>
                <w:rFonts w:ascii="Times New Roman" w:eastAsia="Times New Roman" w:hAnsi="Times New Roman" w:cs="Times New Roman"/>
                <w:i/>
                <w:sz w:val="24"/>
                <w:szCs w:val="24"/>
                <w:lang w:val="lt-LT"/>
              </w:rPr>
            </w:pPr>
            <w:r w:rsidRPr="009D0D7E">
              <w:rPr>
                <w:rFonts w:ascii="Times New Roman" w:eastAsia="Times New Roman" w:hAnsi="Times New Roman" w:cs="Times New Roman"/>
                <w:i/>
                <w:sz w:val="24"/>
                <w:szCs w:val="24"/>
                <w:lang w:val="lt-LT"/>
              </w:rPr>
              <w:t xml:space="preserve"> 7.4.</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271FBDAE" w14:textId="77777777" w:rsidR="0091005B" w:rsidRPr="009D0D7E" w:rsidRDefault="0091005B" w:rsidP="00326D29">
            <w:pPr>
              <w:spacing w:after="0" w:line="240" w:lineRule="auto"/>
              <w:ind w:firstLine="261"/>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 xml:space="preserve">Apsaugos įranga </w:t>
            </w:r>
            <w:r w:rsidRPr="009D0D7E">
              <w:rPr>
                <w:rFonts w:ascii="Times New Roman" w:eastAsia="Times New Roman" w:hAnsi="Times New Roman" w:cs="Times New Roman"/>
                <w:sz w:val="20"/>
                <w:szCs w:val="20"/>
                <w:lang w:val="lt-LT"/>
              </w:rPr>
              <w:t>(</w:t>
            </w:r>
            <w:r w:rsidRPr="009D0D7E">
              <w:rPr>
                <w:rFonts w:ascii="Times New Roman" w:eastAsia="Times New Roman" w:hAnsi="Times New Roman" w:cs="Times New Roman"/>
                <w:i/>
                <w:sz w:val="20"/>
                <w:szCs w:val="20"/>
                <w:lang w:val="lt-LT"/>
              </w:rPr>
              <w:t>vaizdo stebėjimo kameros, signalizacijos, priešgaisrinės apsaugos ir pan. įranga, apsauginės žaliuzės, trikojis turniketas )</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07BC9155"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6</w:t>
            </w:r>
          </w:p>
        </w:tc>
        <w:tc>
          <w:tcPr>
            <w:tcW w:w="1557" w:type="dxa"/>
            <w:tcBorders>
              <w:top w:val="nil"/>
              <w:left w:val="nil"/>
              <w:bottom w:val="single" w:sz="8" w:space="0" w:color="auto"/>
              <w:right w:val="single" w:sz="8" w:space="0" w:color="auto"/>
            </w:tcBorders>
            <w:shd w:val="clear" w:color="auto" w:fill="FFFFFF"/>
          </w:tcPr>
          <w:p w14:paraId="68202A8A"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3.1.1.3.1.2</w:t>
            </w:r>
          </w:p>
        </w:tc>
      </w:tr>
      <w:tr w:rsidR="0091005B" w:rsidRPr="009D0D7E" w14:paraId="515AF177"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4B059514" w14:textId="77777777" w:rsidR="0091005B" w:rsidRPr="009D0D7E" w:rsidRDefault="0091005B" w:rsidP="00326D29">
            <w:pPr>
              <w:spacing w:after="0" w:line="240" w:lineRule="auto"/>
              <w:jc w:val="center"/>
              <w:rPr>
                <w:rFonts w:ascii="Times New Roman" w:eastAsia="Times New Roman" w:hAnsi="Times New Roman" w:cs="Times New Roman"/>
                <w:i/>
                <w:sz w:val="24"/>
                <w:szCs w:val="24"/>
                <w:lang w:val="lt-LT"/>
              </w:rPr>
            </w:pPr>
            <w:r w:rsidRPr="009D0D7E">
              <w:rPr>
                <w:rFonts w:ascii="Times New Roman" w:eastAsia="Times New Roman" w:hAnsi="Times New Roman" w:cs="Times New Roman"/>
                <w:i/>
                <w:sz w:val="24"/>
                <w:szCs w:val="24"/>
                <w:lang w:val="lt-LT"/>
              </w:rPr>
              <w:t xml:space="preserve"> 7.5.</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30350A11" w14:textId="77777777" w:rsidR="0091005B" w:rsidRPr="009D0D7E" w:rsidRDefault="0091005B" w:rsidP="00326D29">
            <w:pPr>
              <w:spacing w:after="0" w:line="240" w:lineRule="auto"/>
              <w:ind w:firstLine="261"/>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Filmavimo, fotografavimo, mobiliojo telefono ryšio įrenginiai, dronai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7DCFF3EE"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5</w:t>
            </w:r>
          </w:p>
        </w:tc>
        <w:tc>
          <w:tcPr>
            <w:tcW w:w="1557" w:type="dxa"/>
            <w:tcBorders>
              <w:top w:val="nil"/>
              <w:left w:val="nil"/>
              <w:bottom w:val="single" w:sz="8" w:space="0" w:color="auto"/>
              <w:right w:val="single" w:sz="8" w:space="0" w:color="auto"/>
            </w:tcBorders>
            <w:shd w:val="clear" w:color="auto" w:fill="FFFFFF"/>
          </w:tcPr>
          <w:p w14:paraId="2DCDF5C9"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3.1.1.3.1.2</w:t>
            </w:r>
          </w:p>
        </w:tc>
      </w:tr>
      <w:tr w:rsidR="0091005B" w:rsidRPr="009D0D7E" w14:paraId="00DD9029"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28EE4D14" w14:textId="77777777" w:rsidR="0091005B" w:rsidRPr="009D0D7E" w:rsidRDefault="0091005B" w:rsidP="00326D29">
            <w:pPr>
              <w:spacing w:after="0" w:line="240" w:lineRule="auto"/>
              <w:jc w:val="center"/>
              <w:rPr>
                <w:rFonts w:ascii="Times New Roman" w:eastAsia="Times New Roman" w:hAnsi="Times New Roman" w:cs="Times New Roman"/>
                <w:i/>
                <w:sz w:val="24"/>
                <w:szCs w:val="24"/>
                <w:lang w:val="lt-LT"/>
              </w:rPr>
            </w:pPr>
            <w:r w:rsidRPr="009D0D7E">
              <w:rPr>
                <w:rFonts w:ascii="Times New Roman" w:eastAsia="Times New Roman" w:hAnsi="Times New Roman" w:cs="Times New Roman"/>
                <w:i/>
                <w:sz w:val="24"/>
                <w:szCs w:val="24"/>
                <w:lang w:val="lt-LT"/>
              </w:rPr>
              <w:t xml:space="preserve"> 7.6.</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590FD2DA" w14:textId="77777777" w:rsidR="0091005B" w:rsidRPr="009D0D7E" w:rsidRDefault="0091005B" w:rsidP="00326D29">
            <w:pPr>
              <w:spacing w:after="0" w:line="240" w:lineRule="auto"/>
              <w:ind w:firstLine="261"/>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Radijo ir televizijos, informacinių ir ryšių technologijų tinklų valdymo įrenginiai ir įranga</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4F18E630"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8</w:t>
            </w:r>
          </w:p>
        </w:tc>
        <w:tc>
          <w:tcPr>
            <w:tcW w:w="1557" w:type="dxa"/>
            <w:tcBorders>
              <w:top w:val="nil"/>
              <w:left w:val="nil"/>
              <w:bottom w:val="single" w:sz="8" w:space="0" w:color="auto"/>
              <w:right w:val="single" w:sz="8" w:space="0" w:color="auto"/>
            </w:tcBorders>
            <w:shd w:val="clear" w:color="auto" w:fill="FFFFFF"/>
          </w:tcPr>
          <w:p w14:paraId="094395FC"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3.1.1.3.1.2</w:t>
            </w:r>
          </w:p>
        </w:tc>
      </w:tr>
      <w:tr w:rsidR="0091005B" w:rsidRPr="009D0D7E" w14:paraId="765DF2A7"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4EF01D6E" w14:textId="77777777" w:rsidR="0091005B" w:rsidRPr="009D0D7E" w:rsidRDefault="0091005B" w:rsidP="00326D29">
            <w:pPr>
              <w:spacing w:after="0" w:line="240" w:lineRule="auto"/>
              <w:jc w:val="center"/>
              <w:rPr>
                <w:rFonts w:ascii="Times New Roman" w:eastAsia="Times New Roman" w:hAnsi="Times New Roman" w:cs="Times New Roman"/>
                <w:b/>
                <w:sz w:val="24"/>
                <w:szCs w:val="24"/>
                <w:lang w:val="lt-LT"/>
              </w:rPr>
            </w:pPr>
            <w:r w:rsidRPr="009D0D7E">
              <w:rPr>
                <w:rFonts w:ascii="Times New Roman" w:eastAsia="Times New Roman" w:hAnsi="Times New Roman" w:cs="Times New Roman"/>
                <w:b/>
                <w:sz w:val="24"/>
                <w:szCs w:val="24"/>
                <w:lang w:val="lt-LT"/>
              </w:rPr>
              <w:t>7.7.</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6CA5E910" w14:textId="77777777" w:rsidR="0091005B" w:rsidRPr="009D0D7E" w:rsidRDefault="0091005B" w:rsidP="00326D29">
            <w:pPr>
              <w:spacing w:after="0" w:line="240" w:lineRule="auto"/>
              <w:ind w:firstLine="261"/>
              <w:rPr>
                <w:rFonts w:ascii="Times New Roman" w:eastAsia="Times New Roman" w:hAnsi="Times New Roman" w:cs="Times New Roman"/>
                <w:b/>
                <w:sz w:val="24"/>
                <w:szCs w:val="24"/>
                <w:lang w:val="lt-LT"/>
              </w:rPr>
            </w:pPr>
            <w:r w:rsidRPr="009D0D7E">
              <w:rPr>
                <w:rFonts w:ascii="Times New Roman" w:eastAsia="Times New Roman" w:hAnsi="Times New Roman" w:cs="Times New Roman"/>
                <w:b/>
                <w:sz w:val="24"/>
                <w:szCs w:val="24"/>
                <w:lang w:val="lt-LT"/>
              </w:rPr>
              <w:t>Kitos mašinos ir įrenginiai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33EB09E4"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p>
        </w:tc>
        <w:tc>
          <w:tcPr>
            <w:tcW w:w="1557" w:type="dxa"/>
            <w:tcBorders>
              <w:top w:val="nil"/>
              <w:left w:val="nil"/>
              <w:bottom w:val="single" w:sz="8" w:space="0" w:color="auto"/>
              <w:right w:val="single" w:sz="8" w:space="0" w:color="auto"/>
            </w:tcBorders>
            <w:shd w:val="clear" w:color="auto" w:fill="FFFFFF"/>
          </w:tcPr>
          <w:p w14:paraId="5AE74C10"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p>
        </w:tc>
      </w:tr>
      <w:tr w:rsidR="0091005B" w:rsidRPr="009D0D7E" w14:paraId="4FBB7257"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0D32DFA4" w14:textId="77777777" w:rsidR="0091005B" w:rsidRPr="009D0D7E" w:rsidRDefault="0091005B" w:rsidP="00326D29">
            <w:pPr>
              <w:spacing w:after="0" w:line="240" w:lineRule="auto"/>
              <w:jc w:val="center"/>
              <w:rPr>
                <w:rFonts w:ascii="Times New Roman" w:eastAsia="Times New Roman" w:hAnsi="Times New Roman" w:cs="Times New Roman"/>
                <w:i/>
                <w:sz w:val="24"/>
                <w:szCs w:val="24"/>
                <w:lang w:val="lt-LT"/>
              </w:rPr>
            </w:pPr>
            <w:r w:rsidRPr="009D0D7E">
              <w:rPr>
                <w:rFonts w:ascii="Times New Roman" w:eastAsia="Times New Roman" w:hAnsi="Times New Roman" w:cs="Times New Roman"/>
                <w:i/>
                <w:sz w:val="24"/>
                <w:szCs w:val="24"/>
                <w:lang w:val="lt-LT"/>
              </w:rPr>
              <w:t xml:space="preserve">  7.7.1.</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73BA4A80" w14:textId="77777777" w:rsidR="0091005B" w:rsidRPr="009D0D7E" w:rsidRDefault="0091005B" w:rsidP="00326D29">
            <w:pPr>
              <w:spacing w:after="0" w:line="240" w:lineRule="auto"/>
              <w:ind w:firstLine="261"/>
              <w:rPr>
                <w:rFonts w:ascii="Times New Roman" w:eastAsia="Times New Roman" w:hAnsi="Times New Roman" w:cs="Times New Roman"/>
                <w:i/>
                <w:sz w:val="20"/>
                <w:szCs w:val="20"/>
                <w:lang w:val="lt-LT"/>
              </w:rPr>
            </w:pPr>
            <w:r w:rsidRPr="009D0D7E">
              <w:rPr>
                <w:rFonts w:ascii="Times New Roman" w:eastAsia="Times New Roman" w:hAnsi="Times New Roman" w:cs="Times New Roman"/>
                <w:sz w:val="24"/>
                <w:szCs w:val="24"/>
                <w:lang w:val="lt-LT"/>
              </w:rPr>
              <w:t xml:space="preserve">Teritorijos priežiūros įrenginiai </w:t>
            </w:r>
            <w:r w:rsidRPr="009D0D7E">
              <w:rPr>
                <w:rFonts w:ascii="Times New Roman" w:eastAsia="Times New Roman" w:hAnsi="Times New Roman" w:cs="Times New Roman"/>
                <w:sz w:val="20"/>
                <w:szCs w:val="20"/>
                <w:lang w:val="lt-LT"/>
              </w:rPr>
              <w:t>(</w:t>
            </w:r>
            <w:r w:rsidRPr="009D0D7E">
              <w:rPr>
                <w:rFonts w:ascii="Times New Roman" w:eastAsia="Times New Roman" w:hAnsi="Times New Roman" w:cs="Times New Roman"/>
                <w:i/>
                <w:sz w:val="20"/>
                <w:szCs w:val="20"/>
                <w:lang w:val="lt-LT"/>
              </w:rPr>
              <w:t xml:space="preserve">sodo aplinkos priežiūros įranga – gyvatvorių žirklės, </w:t>
            </w:r>
            <w:proofErr w:type="spellStart"/>
            <w:r w:rsidRPr="009D0D7E">
              <w:rPr>
                <w:rFonts w:ascii="Times New Roman" w:eastAsia="Times New Roman" w:hAnsi="Times New Roman" w:cs="Times New Roman"/>
                <w:i/>
                <w:sz w:val="20"/>
                <w:szCs w:val="20"/>
                <w:lang w:val="lt-LT"/>
              </w:rPr>
              <w:t>vejapjovės</w:t>
            </w:r>
            <w:proofErr w:type="spellEnd"/>
            <w:r w:rsidRPr="009D0D7E">
              <w:rPr>
                <w:rFonts w:ascii="Times New Roman" w:eastAsia="Times New Roman" w:hAnsi="Times New Roman" w:cs="Times New Roman"/>
                <w:i/>
                <w:sz w:val="20"/>
                <w:szCs w:val="20"/>
                <w:lang w:val="lt-LT"/>
              </w:rPr>
              <w:t>, krūmapjovės, sodo žirklės, sniego valytuvai ir kt. įranga turinti variklį ir skirta teritorijai prižiūrėti.)</w:t>
            </w:r>
          </w:p>
          <w:p w14:paraId="4CC90BFB" w14:textId="77777777" w:rsidR="0091005B" w:rsidRPr="009D0D7E" w:rsidRDefault="0091005B" w:rsidP="00326D29">
            <w:pPr>
              <w:spacing w:after="0" w:line="240" w:lineRule="auto"/>
              <w:ind w:firstLine="261"/>
              <w:rPr>
                <w:rFonts w:ascii="Times New Roman" w:eastAsia="Times New Roman" w:hAnsi="Times New Roman" w:cs="Times New Roman"/>
                <w:sz w:val="24"/>
                <w:szCs w:val="24"/>
                <w:lang w:val="lt-LT"/>
              </w:rPr>
            </w:pP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57DD8335"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5</w:t>
            </w:r>
          </w:p>
        </w:tc>
        <w:tc>
          <w:tcPr>
            <w:tcW w:w="1557" w:type="dxa"/>
            <w:tcBorders>
              <w:top w:val="nil"/>
              <w:left w:val="nil"/>
              <w:bottom w:val="single" w:sz="8" w:space="0" w:color="auto"/>
              <w:right w:val="single" w:sz="8" w:space="0" w:color="auto"/>
            </w:tcBorders>
            <w:shd w:val="clear" w:color="auto" w:fill="FFFFFF"/>
          </w:tcPr>
          <w:p w14:paraId="67FF7F17"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3.1.1.3.1.2</w:t>
            </w:r>
          </w:p>
        </w:tc>
      </w:tr>
      <w:tr w:rsidR="0091005B" w:rsidRPr="009D0D7E" w14:paraId="6E60763F"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651E5D67" w14:textId="77777777" w:rsidR="0091005B" w:rsidRPr="009D0D7E" w:rsidRDefault="0091005B" w:rsidP="00326D29">
            <w:pPr>
              <w:spacing w:after="0" w:line="240" w:lineRule="auto"/>
              <w:jc w:val="center"/>
              <w:rPr>
                <w:rFonts w:ascii="Times New Roman" w:eastAsia="Times New Roman" w:hAnsi="Times New Roman" w:cs="Times New Roman"/>
                <w:i/>
                <w:sz w:val="24"/>
                <w:szCs w:val="24"/>
                <w:lang w:val="lt-LT"/>
              </w:rPr>
            </w:pPr>
            <w:r w:rsidRPr="009D0D7E">
              <w:rPr>
                <w:rFonts w:ascii="Times New Roman" w:eastAsia="Times New Roman" w:hAnsi="Times New Roman" w:cs="Times New Roman"/>
                <w:i/>
                <w:sz w:val="24"/>
                <w:szCs w:val="24"/>
                <w:lang w:val="lt-LT"/>
              </w:rPr>
              <w:t xml:space="preserve">  7.7.2.</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58F2248A" w14:textId="77777777" w:rsidR="0091005B" w:rsidRPr="009D0D7E" w:rsidRDefault="0091005B" w:rsidP="00326D29">
            <w:pPr>
              <w:spacing w:after="0" w:line="240" w:lineRule="auto"/>
              <w:ind w:firstLine="261"/>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Kitos mašinos ir įrenginiai</w:t>
            </w:r>
          </w:p>
          <w:p w14:paraId="5C70A017" w14:textId="77777777" w:rsidR="0091005B" w:rsidRPr="009D0D7E" w:rsidRDefault="0091005B" w:rsidP="00326D29">
            <w:pPr>
              <w:spacing w:after="0" w:line="240" w:lineRule="auto"/>
              <w:ind w:firstLine="261"/>
              <w:rPr>
                <w:rFonts w:ascii="Times New Roman" w:eastAsia="Times New Roman" w:hAnsi="Times New Roman" w:cs="Times New Roman"/>
                <w:i/>
                <w:sz w:val="20"/>
                <w:szCs w:val="20"/>
                <w:lang w:val="lt-LT"/>
              </w:rPr>
            </w:pPr>
            <w:r w:rsidRPr="009D0D7E">
              <w:rPr>
                <w:rFonts w:ascii="Times New Roman" w:eastAsia="Times New Roman" w:hAnsi="Times New Roman" w:cs="Times New Roman"/>
                <w:i/>
                <w:sz w:val="20"/>
                <w:szCs w:val="20"/>
                <w:lang w:val="lt-LT"/>
              </w:rPr>
              <w:t>Patalpų priežiūros ir švaros palaikymo įrenginiai (grindų plovimo, poliravimo ir / ar vaškavimo įranga, indų plovimo mašina, skalbinių plovimo ir / ar džiovinimo mašina),vėdinimo sistemos, geriamojo vandens filtrai, nuotekų siurbliai, kompresoriai, aukšto slėgio plovimo įrenginiai.</w:t>
            </w:r>
          </w:p>
          <w:p w14:paraId="67BA8A04" w14:textId="77777777" w:rsidR="0091005B" w:rsidRPr="009D0D7E" w:rsidRDefault="0091005B" w:rsidP="00326D29">
            <w:pPr>
              <w:spacing w:after="0" w:line="240" w:lineRule="auto"/>
              <w:ind w:firstLine="261"/>
              <w:rPr>
                <w:rFonts w:ascii="Times New Roman" w:eastAsia="Times New Roman" w:hAnsi="Times New Roman" w:cs="Times New Roman"/>
                <w:i/>
                <w:sz w:val="20"/>
                <w:szCs w:val="20"/>
                <w:lang w:val="lt-LT"/>
              </w:rPr>
            </w:pPr>
            <w:r w:rsidRPr="009D0D7E">
              <w:rPr>
                <w:rFonts w:ascii="Times New Roman" w:eastAsia="Times New Roman" w:hAnsi="Times New Roman" w:cs="Times New Roman"/>
                <w:i/>
                <w:sz w:val="20"/>
                <w:szCs w:val="20"/>
                <w:lang w:val="lt-LT"/>
              </w:rPr>
              <w:t xml:space="preserve">Rinkinys mechanikos bandymams atlikti, pakabinamas variklis, irklavimo trasa, </w:t>
            </w:r>
            <w:proofErr w:type="spellStart"/>
            <w:r w:rsidRPr="009D0D7E">
              <w:rPr>
                <w:rFonts w:ascii="Times New Roman" w:eastAsia="Times New Roman" w:hAnsi="Times New Roman" w:cs="Times New Roman"/>
                <w:i/>
                <w:sz w:val="20"/>
                <w:szCs w:val="20"/>
                <w:lang w:val="lt-LT"/>
              </w:rPr>
              <w:t>pantoninis</w:t>
            </w:r>
            <w:proofErr w:type="spellEnd"/>
            <w:r w:rsidRPr="009D0D7E">
              <w:rPr>
                <w:rFonts w:ascii="Times New Roman" w:eastAsia="Times New Roman" w:hAnsi="Times New Roman" w:cs="Times New Roman"/>
                <w:i/>
                <w:sz w:val="20"/>
                <w:szCs w:val="20"/>
                <w:lang w:val="lt-LT"/>
              </w:rPr>
              <w:t xml:space="preserve"> tiltas, starto takelis, mikroskopas su kamera, </w:t>
            </w:r>
            <w:proofErr w:type="spellStart"/>
            <w:r w:rsidRPr="009D0D7E">
              <w:rPr>
                <w:rFonts w:ascii="Times New Roman" w:eastAsia="Times New Roman" w:hAnsi="Times New Roman" w:cs="Times New Roman"/>
                <w:i/>
                <w:sz w:val="20"/>
                <w:szCs w:val="20"/>
                <w:lang w:val="lt-LT"/>
              </w:rPr>
              <w:t>marmitas</w:t>
            </w:r>
            <w:proofErr w:type="spellEnd"/>
            <w:r w:rsidRPr="009D0D7E">
              <w:rPr>
                <w:rFonts w:ascii="Times New Roman" w:eastAsia="Times New Roman" w:hAnsi="Times New Roman" w:cs="Times New Roman"/>
                <w:i/>
                <w:sz w:val="20"/>
                <w:szCs w:val="20"/>
                <w:lang w:val="lt-LT"/>
              </w:rPr>
              <w:t>, laboratorinė įranga.</w:t>
            </w:r>
          </w:p>
          <w:p w14:paraId="7A4D985C" w14:textId="77777777" w:rsidR="0091005B" w:rsidRPr="009D0D7E" w:rsidRDefault="0091005B" w:rsidP="00326D29">
            <w:pPr>
              <w:spacing w:after="0" w:line="240" w:lineRule="auto"/>
              <w:rPr>
                <w:rFonts w:ascii="Times New Roman" w:eastAsia="Times New Roman" w:hAnsi="Times New Roman" w:cs="Times New Roman"/>
                <w:sz w:val="24"/>
                <w:szCs w:val="24"/>
                <w:lang w:val="lt-LT"/>
              </w:rPr>
            </w:pPr>
            <w:r w:rsidRPr="009D0D7E">
              <w:rPr>
                <w:rFonts w:ascii="Times New Roman" w:eastAsia="Times New Roman" w:hAnsi="Times New Roman" w:cs="Times New Roman"/>
                <w:i/>
                <w:sz w:val="20"/>
                <w:szCs w:val="20"/>
                <w:lang w:val="lt-LT"/>
              </w:rPr>
              <w:lastRenderedPageBreak/>
              <w:t xml:space="preserve">Elektrinis </w:t>
            </w:r>
            <w:proofErr w:type="spellStart"/>
            <w:r w:rsidRPr="009D0D7E">
              <w:rPr>
                <w:rFonts w:ascii="Times New Roman" w:eastAsia="Times New Roman" w:hAnsi="Times New Roman" w:cs="Times New Roman"/>
                <w:i/>
                <w:sz w:val="20"/>
                <w:szCs w:val="20"/>
                <w:lang w:val="lt-LT"/>
              </w:rPr>
              <w:t>paspirtukas</w:t>
            </w:r>
            <w:proofErr w:type="spellEnd"/>
            <w:r w:rsidRPr="009D0D7E">
              <w:rPr>
                <w:rFonts w:ascii="Times New Roman" w:eastAsia="Times New Roman" w:hAnsi="Times New Roman" w:cs="Times New Roman"/>
                <w:i/>
                <w:sz w:val="20"/>
                <w:szCs w:val="20"/>
                <w:lang w:val="lt-LT"/>
              </w:rPr>
              <w:t>, mikroskopas.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0DDB0A9E"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lastRenderedPageBreak/>
              <w:t>10</w:t>
            </w:r>
          </w:p>
        </w:tc>
        <w:tc>
          <w:tcPr>
            <w:tcW w:w="1557" w:type="dxa"/>
            <w:tcBorders>
              <w:top w:val="nil"/>
              <w:left w:val="nil"/>
              <w:bottom w:val="single" w:sz="8" w:space="0" w:color="auto"/>
              <w:right w:val="single" w:sz="8" w:space="0" w:color="auto"/>
            </w:tcBorders>
            <w:shd w:val="clear" w:color="auto" w:fill="FFFFFF"/>
          </w:tcPr>
          <w:p w14:paraId="2733195B"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3.1.1.3.1.2</w:t>
            </w:r>
          </w:p>
        </w:tc>
      </w:tr>
      <w:tr w:rsidR="0091005B" w:rsidRPr="009D0D7E" w14:paraId="3021CEA9"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05A545F4" w14:textId="77777777" w:rsidR="0091005B" w:rsidRPr="009D0D7E" w:rsidRDefault="0091005B" w:rsidP="00326D29">
            <w:pPr>
              <w:spacing w:after="0" w:line="240" w:lineRule="auto"/>
              <w:jc w:val="center"/>
              <w:rPr>
                <w:rFonts w:ascii="Times New Roman" w:eastAsia="Times New Roman" w:hAnsi="Times New Roman" w:cs="Times New Roman"/>
                <w:b/>
                <w:sz w:val="24"/>
                <w:szCs w:val="24"/>
                <w:lang w:val="lt-LT"/>
              </w:rPr>
            </w:pPr>
            <w:r w:rsidRPr="009D0D7E">
              <w:rPr>
                <w:rFonts w:ascii="Times New Roman" w:eastAsia="Times New Roman" w:hAnsi="Times New Roman" w:cs="Times New Roman"/>
                <w:b/>
                <w:sz w:val="24"/>
                <w:szCs w:val="24"/>
                <w:lang w:val="lt-LT"/>
              </w:rPr>
              <w:t>8.</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307946E2" w14:textId="77777777" w:rsidR="0091005B" w:rsidRPr="009D0D7E" w:rsidRDefault="0091005B" w:rsidP="00326D29">
            <w:pPr>
              <w:spacing w:after="0" w:line="240" w:lineRule="auto"/>
              <w:ind w:firstLine="261"/>
              <w:rPr>
                <w:rFonts w:ascii="Times New Roman" w:eastAsia="Times New Roman" w:hAnsi="Times New Roman" w:cs="Times New Roman"/>
                <w:sz w:val="24"/>
                <w:szCs w:val="24"/>
                <w:lang w:val="lt-LT"/>
              </w:rPr>
            </w:pPr>
            <w:r w:rsidRPr="009D0D7E">
              <w:rPr>
                <w:rFonts w:ascii="Times New Roman" w:eastAsia="Times New Roman" w:hAnsi="Times New Roman" w:cs="Times New Roman"/>
                <w:b/>
                <w:bCs/>
                <w:sz w:val="24"/>
                <w:szCs w:val="24"/>
                <w:lang w:val="lt-LT"/>
              </w:rPr>
              <w:t>Transporto priemonės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37A10A25"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p>
        </w:tc>
        <w:tc>
          <w:tcPr>
            <w:tcW w:w="1557" w:type="dxa"/>
            <w:tcBorders>
              <w:top w:val="nil"/>
              <w:left w:val="nil"/>
              <w:bottom w:val="single" w:sz="8" w:space="0" w:color="auto"/>
              <w:right w:val="single" w:sz="8" w:space="0" w:color="auto"/>
            </w:tcBorders>
            <w:shd w:val="clear" w:color="auto" w:fill="FFFFFF"/>
          </w:tcPr>
          <w:p w14:paraId="380EF034"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p>
        </w:tc>
      </w:tr>
      <w:tr w:rsidR="0091005B" w:rsidRPr="009D0D7E" w14:paraId="6EA60EB4"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1C020615"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 xml:space="preserve">  8.1</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14B0218F" w14:textId="77777777" w:rsidR="0091005B" w:rsidRPr="009D0D7E" w:rsidRDefault="0091005B" w:rsidP="00326D29">
            <w:pPr>
              <w:spacing w:after="0" w:line="240" w:lineRule="auto"/>
              <w:ind w:firstLine="261"/>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Lengvieji automobiliai ir jų priekabos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44041AD4"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6</w:t>
            </w:r>
          </w:p>
        </w:tc>
        <w:tc>
          <w:tcPr>
            <w:tcW w:w="1557" w:type="dxa"/>
            <w:tcBorders>
              <w:top w:val="nil"/>
              <w:left w:val="nil"/>
              <w:bottom w:val="single" w:sz="8" w:space="0" w:color="auto"/>
              <w:right w:val="single" w:sz="8" w:space="0" w:color="auto"/>
            </w:tcBorders>
            <w:shd w:val="clear" w:color="auto" w:fill="FFFFFF"/>
          </w:tcPr>
          <w:p w14:paraId="6C86137A"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3.1.1.3.1.1</w:t>
            </w:r>
          </w:p>
        </w:tc>
      </w:tr>
      <w:tr w:rsidR="0091005B" w:rsidRPr="009D0D7E" w14:paraId="446D7480"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738EF212"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 xml:space="preserve">  8.2.</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4DE97EEB" w14:textId="77777777" w:rsidR="0091005B" w:rsidRPr="009D0D7E" w:rsidRDefault="0091005B" w:rsidP="00326D29">
            <w:pPr>
              <w:spacing w:after="0" w:line="240" w:lineRule="auto"/>
              <w:ind w:firstLine="261"/>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Specialieji automobiliai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11B6EA3F"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7</w:t>
            </w:r>
          </w:p>
        </w:tc>
        <w:tc>
          <w:tcPr>
            <w:tcW w:w="1557" w:type="dxa"/>
            <w:tcBorders>
              <w:top w:val="nil"/>
              <w:left w:val="nil"/>
              <w:bottom w:val="single" w:sz="8" w:space="0" w:color="auto"/>
              <w:right w:val="single" w:sz="8" w:space="0" w:color="auto"/>
            </w:tcBorders>
            <w:shd w:val="clear" w:color="auto" w:fill="FFFFFF"/>
          </w:tcPr>
          <w:p w14:paraId="31452371"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3.1.1.3.1.1</w:t>
            </w:r>
          </w:p>
        </w:tc>
      </w:tr>
      <w:tr w:rsidR="0091005B" w:rsidRPr="009D0D7E" w14:paraId="74E7114D"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361B3329"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 xml:space="preserve">  8.3.</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4C866B82" w14:textId="77777777" w:rsidR="0091005B" w:rsidRPr="009D0D7E" w:rsidRDefault="0091005B" w:rsidP="00326D29">
            <w:pPr>
              <w:spacing w:after="0" w:line="240" w:lineRule="auto"/>
              <w:ind w:firstLine="261"/>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Autobusai, krovininiai automobiliai, jų priekabos ir puspriekabės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5BD73C3B"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7</w:t>
            </w:r>
          </w:p>
        </w:tc>
        <w:tc>
          <w:tcPr>
            <w:tcW w:w="1557" w:type="dxa"/>
            <w:tcBorders>
              <w:top w:val="nil"/>
              <w:left w:val="nil"/>
              <w:bottom w:val="single" w:sz="8" w:space="0" w:color="auto"/>
              <w:right w:val="single" w:sz="8" w:space="0" w:color="auto"/>
            </w:tcBorders>
            <w:shd w:val="clear" w:color="auto" w:fill="FFFFFF"/>
          </w:tcPr>
          <w:p w14:paraId="6B2E93C0"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3.1.1.3.1.1</w:t>
            </w:r>
          </w:p>
        </w:tc>
      </w:tr>
      <w:tr w:rsidR="0091005B" w:rsidRPr="009D0D7E" w14:paraId="1363515D"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5F8FAE2F"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 xml:space="preserve">  8.4.</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261A1A9E" w14:textId="77777777" w:rsidR="0091005B" w:rsidRPr="009D0D7E" w:rsidRDefault="0091005B" w:rsidP="00326D29">
            <w:pPr>
              <w:spacing w:after="0" w:line="240" w:lineRule="auto"/>
              <w:ind w:firstLine="261"/>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 xml:space="preserve">Kitos transporto priemonės </w:t>
            </w:r>
            <w:r w:rsidRPr="009D0D7E">
              <w:rPr>
                <w:rFonts w:ascii="Times New Roman" w:eastAsia="Times New Roman" w:hAnsi="Times New Roman" w:cs="Times New Roman"/>
                <w:i/>
                <w:sz w:val="20"/>
                <w:szCs w:val="20"/>
                <w:lang w:val="lt-LT"/>
              </w:rPr>
              <w:t>(dviračiai, mopedai, motoroleriai, motociklai, traktoriai (ratiniai vikšriniai) buldozeriai, valtys (motorinės, irklinės) ir kt. transporto priemonės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527BD532"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5</w:t>
            </w:r>
          </w:p>
        </w:tc>
        <w:tc>
          <w:tcPr>
            <w:tcW w:w="1557" w:type="dxa"/>
            <w:tcBorders>
              <w:top w:val="nil"/>
              <w:left w:val="nil"/>
              <w:bottom w:val="single" w:sz="8" w:space="0" w:color="auto"/>
              <w:right w:val="single" w:sz="8" w:space="0" w:color="auto"/>
            </w:tcBorders>
            <w:shd w:val="clear" w:color="auto" w:fill="FFFFFF"/>
          </w:tcPr>
          <w:p w14:paraId="73AEC909"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3.1.1.3.1.1</w:t>
            </w:r>
          </w:p>
        </w:tc>
      </w:tr>
      <w:tr w:rsidR="0091005B" w:rsidRPr="009D0D7E" w14:paraId="3B118A66"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64351042" w14:textId="77777777" w:rsidR="0091005B" w:rsidRPr="009D0D7E" w:rsidRDefault="0091005B" w:rsidP="00326D29">
            <w:pPr>
              <w:spacing w:after="0" w:line="240" w:lineRule="auto"/>
              <w:jc w:val="center"/>
              <w:rPr>
                <w:rFonts w:ascii="Times New Roman" w:eastAsia="Times New Roman" w:hAnsi="Times New Roman" w:cs="Times New Roman"/>
                <w:b/>
                <w:sz w:val="24"/>
                <w:szCs w:val="24"/>
                <w:lang w:val="lt-LT"/>
              </w:rPr>
            </w:pPr>
            <w:r w:rsidRPr="009D0D7E">
              <w:rPr>
                <w:rFonts w:ascii="Times New Roman" w:eastAsia="Times New Roman" w:hAnsi="Times New Roman" w:cs="Times New Roman"/>
                <w:b/>
                <w:sz w:val="24"/>
                <w:szCs w:val="24"/>
                <w:lang w:val="lt-LT"/>
              </w:rPr>
              <w:t>9.</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62BDAC03" w14:textId="77777777" w:rsidR="0091005B" w:rsidRPr="009D0D7E" w:rsidRDefault="0091005B" w:rsidP="00326D29">
            <w:pPr>
              <w:spacing w:after="0" w:line="240" w:lineRule="auto"/>
              <w:ind w:firstLine="261"/>
              <w:rPr>
                <w:rFonts w:ascii="Times New Roman" w:eastAsia="Times New Roman" w:hAnsi="Times New Roman" w:cs="Times New Roman"/>
                <w:sz w:val="24"/>
                <w:szCs w:val="24"/>
                <w:lang w:val="lt-LT"/>
              </w:rPr>
            </w:pPr>
            <w:r w:rsidRPr="009D0D7E">
              <w:rPr>
                <w:rFonts w:ascii="Times New Roman" w:eastAsia="Times New Roman" w:hAnsi="Times New Roman" w:cs="Times New Roman"/>
                <w:b/>
                <w:bCs/>
                <w:sz w:val="24"/>
                <w:szCs w:val="24"/>
                <w:lang w:val="lt-LT"/>
              </w:rPr>
              <w:t>Baldai ir biuro įranga</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217CC87B"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p>
        </w:tc>
        <w:tc>
          <w:tcPr>
            <w:tcW w:w="1557" w:type="dxa"/>
            <w:tcBorders>
              <w:top w:val="nil"/>
              <w:left w:val="nil"/>
              <w:bottom w:val="single" w:sz="8" w:space="0" w:color="auto"/>
              <w:right w:val="single" w:sz="8" w:space="0" w:color="auto"/>
            </w:tcBorders>
            <w:shd w:val="clear" w:color="auto" w:fill="FFFFFF"/>
          </w:tcPr>
          <w:p w14:paraId="4B23E4E9"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p>
        </w:tc>
      </w:tr>
      <w:tr w:rsidR="0091005B" w:rsidRPr="009D0D7E" w14:paraId="6DD00D63"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2AF73709"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 xml:space="preserve">  9.1.</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69070EC9" w14:textId="77777777" w:rsidR="0091005B" w:rsidRPr="009D0D7E" w:rsidRDefault="0091005B" w:rsidP="00326D29">
            <w:pPr>
              <w:spacing w:after="0" w:line="240" w:lineRule="auto"/>
              <w:ind w:firstLine="261"/>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 xml:space="preserve">Baldai </w:t>
            </w:r>
            <w:r w:rsidRPr="009D0D7E">
              <w:rPr>
                <w:rFonts w:ascii="Times New Roman" w:eastAsia="Times New Roman" w:hAnsi="Times New Roman" w:cs="Times New Roman"/>
                <w:i/>
                <w:sz w:val="20"/>
                <w:szCs w:val="20"/>
                <w:lang w:val="lt-LT"/>
              </w:rPr>
              <w:t>(minkšti baldai, virtuvės ir/ ar vonios komplektai, spintos, darbo, valgomojo stalai, baldų komplektai ir pan.)</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4ECF2FE7"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12</w:t>
            </w:r>
          </w:p>
        </w:tc>
        <w:tc>
          <w:tcPr>
            <w:tcW w:w="1557" w:type="dxa"/>
            <w:tcBorders>
              <w:top w:val="nil"/>
              <w:left w:val="nil"/>
              <w:bottom w:val="single" w:sz="8" w:space="0" w:color="auto"/>
              <w:right w:val="single" w:sz="8" w:space="0" w:color="auto"/>
            </w:tcBorders>
            <w:shd w:val="clear" w:color="auto" w:fill="FFFFFF"/>
          </w:tcPr>
          <w:p w14:paraId="7D6D868F"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3.1.1.3.1.2</w:t>
            </w:r>
          </w:p>
        </w:tc>
      </w:tr>
      <w:tr w:rsidR="0091005B" w:rsidRPr="009D0D7E" w14:paraId="50F8A0DC"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619E8F77"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 xml:space="preserve">  9.2.</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1AF2B5DA" w14:textId="77777777" w:rsidR="0091005B" w:rsidRPr="009D0D7E" w:rsidRDefault="0091005B" w:rsidP="00326D29">
            <w:pPr>
              <w:spacing w:after="0" w:line="240" w:lineRule="auto"/>
              <w:ind w:firstLine="261"/>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 xml:space="preserve">Kompiuteriai ir jų įranga </w:t>
            </w:r>
            <w:r w:rsidRPr="009D0D7E">
              <w:rPr>
                <w:rFonts w:ascii="Times New Roman" w:eastAsia="Times New Roman" w:hAnsi="Times New Roman" w:cs="Times New Roman"/>
                <w:i/>
                <w:sz w:val="20"/>
                <w:szCs w:val="20"/>
                <w:lang w:val="lt-LT"/>
              </w:rPr>
              <w:t>(stacionarūs kompiuteriai, monitoriai, nešiojami kompiuteriai, planšetės, serveriai, darbo stotys, tarnybinės stotys, išmanieji telefonai ir kt.</w:t>
            </w:r>
            <w:r w:rsidRPr="009D0D7E">
              <w:rPr>
                <w:rFonts w:ascii="Times New Roman" w:eastAsia="Times New Roman" w:hAnsi="Times New Roman" w:cs="Times New Roman"/>
                <w:sz w:val="24"/>
                <w:szCs w:val="24"/>
                <w:lang w:val="lt-LT"/>
              </w:rPr>
              <w:t xml:space="preserve"> </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6C373C11"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5</w:t>
            </w:r>
          </w:p>
        </w:tc>
        <w:tc>
          <w:tcPr>
            <w:tcW w:w="1557" w:type="dxa"/>
            <w:tcBorders>
              <w:top w:val="nil"/>
              <w:left w:val="nil"/>
              <w:bottom w:val="single" w:sz="8" w:space="0" w:color="auto"/>
              <w:right w:val="single" w:sz="8" w:space="0" w:color="auto"/>
            </w:tcBorders>
            <w:shd w:val="clear" w:color="auto" w:fill="FFFFFF"/>
          </w:tcPr>
          <w:p w14:paraId="1E084A25"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3.1.1.3.1.4</w:t>
            </w:r>
          </w:p>
          <w:p w14:paraId="3F112B8F"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p>
          <w:p w14:paraId="10C0D6AF"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p>
        </w:tc>
      </w:tr>
      <w:tr w:rsidR="0091005B" w:rsidRPr="009D0D7E" w14:paraId="78F8BAA7"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6D3FF4FB"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 xml:space="preserve"> 9.3.</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49A631F3" w14:textId="77777777" w:rsidR="0091005B" w:rsidRPr="009D0D7E" w:rsidRDefault="0091005B" w:rsidP="00326D29">
            <w:pPr>
              <w:spacing w:after="0" w:line="240" w:lineRule="auto"/>
              <w:ind w:firstLine="261"/>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Kopijavimo ir dokumentų dauginimo priemonės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07D71F5B"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7</w:t>
            </w:r>
          </w:p>
        </w:tc>
        <w:tc>
          <w:tcPr>
            <w:tcW w:w="1557" w:type="dxa"/>
            <w:tcBorders>
              <w:top w:val="nil"/>
              <w:left w:val="nil"/>
              <w:bottom w:val="single" w:sz="8" w:space="0" w:color="auto"/>
              <w:right w:val="single" w:sz="8" w:space="0" w:color="auto"/>
            </w:tcBorders>
            <w:shd w:val="clear" w:color="auto" w:fill="FFFFFF"/>
          </w:tcPr>
          <w:p w14:paraId="62DAA4FF"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3.1.1.3.1.4</w:t>
            </w:r>
          </w:p>
        </w:tc>
      </w:tr>
      <w:tr w:rsidR="0091005B" w:rsidRPr="009D0D7E" w14:paraId="69803891"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791D87B5"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 xml:space="preserve"> 9.4.</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7CEC3272" w14:textId="77777777" w:rsidR="0091005B" w:rsidRPr="009D0D7E" w:rsidRDefault="0091005B" w:rsidP="00326D29">
            <w:pPr>
              <w:spacing w:after="0" w:line="240" w:lineRule="auto"/>
              <w:ind w:firstLine="261"/>
              <w:rPr>
                <w:rFonts w:ascii="Times New Roman" w:eastAsia="Times New Roman" w:hAnsi="Times New Roman" w:cs="Times New Roman"/>
                <w:i/>
                <w:sz w:val="20"/>
                <w:szCs w:val="20"/>
                <w:lang w:val="lt-LT"/>
              </w:rPr>
            </w:pPr>
            <w:r w:rsidRPr="009D0D7E">
              <w:rPr>
                <w:rFonts w:ascii="Times New Roman" w:eastAsia="Times New Roman" w:hAnsi="Times New Roman" w:cs="Times New Roman"/>
                <w:sz w:val="24"/>
                <w:szCs w:val="24"/>
                <w:lang w:val="lt-LT"/>
              </w:rPr>
              <w:t xml:space="preserve">Kita biuro įranga </w:t>
            </w:r>
            <w:r w:rsidRPr="009D0D7E">
              <w:rPr>
                <w:rFonts w:ascii="Times New Roman" w:eastAsia="Times New Roman" w:hAnsi="Times New Roman" w:cs="Times New Roman"/>
                <w:i/>
                <w:sz w:val="20"/>
                <w:szCs w:val="20"/>
                <w:lang w:val="lt-LT"/>
              </w:rPr>
              <w:t xml:space="preserve">(įrišimo įrenginiai, fakso aparatai, projektoriai, dokumentų naikinimo įrenginiai. </w:t>
            </w:r>
          </w:p>
          <w:p w14:paraId="0C583DD2" w14:textId="77777777" w:rsidR="0091005B" w:rsidRPr="009D0D7E" w:rsidRDefault="0091005B" w:rsidP="00326D29">
            <w:pPr>
              <w:spacing w:after="0" w:line="240" w:lineRule="auto"/>
              <w:ind w:firstLine="261"/>
              <w:rPr>
                <w:rFonts w:ascii="Times New Roman" w:eastAsia="Times New Roman" w:hAnsi="Times New Roman" w:cs="Times New Roman"/>
                <w:i/>
                <w:sz w:val="20"/>
                <w:szCs w:val="20"/>
                <w:lang w:val="lt-LT"/>
              </w:rPr>
            </w:pPr>
          </w:p>
          <w:p w14:paraId="30486540" w14:textId="77777777" w:rsidR="0091005B" w:rsidRPr="009D0D7E" w:rsidRDefault="0091005B" w:rsidP="00326D29">
            <w:pPr>
              <w:spacing w:after="0" w:line="240" w:lineRule="auto"/>
              <w:ind w:firstLine="261"/>
              <w:rPr>
                <w:rFonts w:ascii="Times New Roman" w:eastAsia="Times New Roman" w:hAnsi="Times New Roman" w:cs="Times New Roman"/>
                <w:i/>
                <w:sz w:val="20"/>
                <w:szCs w:val="20"/>
                <w:lang w:val="lt-LT"/>
              </w:rPr>
            </w:pPr>
            <w:r w:rsidRPr="009D0D7E">
              <w:rPr>
                <w:rFonts w:ascii="Times New Roman" w:eastAsia="Times New Roman" w:hAnsi="Times New Roman" w:cs="Times New Roman"/>
                <w:i/>
                <w:sz w:val="20"/>
                <w:szCs w:val="20"/>
                <w:lang w:val="lt-LT"/>
              </w:rPr>
              <w:t>Interaktyvus ekranas, interaktyvi lenta, interaktyvios grindys).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6461186C"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8</w:t>
            </w:r>
          </w:p>
        </w:tc>
        <w:tc>
          <w:tcPr>
            <w:tcW w:w="1557" w:type="dxa"/>
            <w:tcBorders>
              <w:top w:val="nil"/>
              <w:left w:val="nil"/>
              <w:bottom w:val="single" w:sz="8" w:space="0" w:color="auto"/>
              <w:right w:val="single" w:sz="8" w:space="0" w:color="auto"/>
            </w:tcBorders>
            <w:shd w:val="clear" w:color="auto" w:fill="FFFFFF"/>
          </w:tcPr>
          <w:p w14:paraId="7BF2CEB5"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3.1.1.3.1.2</w:t>
            </w:r>
          </w:p>
          <w:p w14:paraId="2CF0F00A"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p>
          <w:p w14:paraId="323573E5"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p>
          <w:p w14:paraId="47ABDDE0"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3.1.1.3.1.4</w:t>
            </w:r>
          </w:p>
          <w:p w14:paraId="276BB15E"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p>
        </w:tc>
      </w:tr>
      <w:tr w:rsidR="0091005B" w:rsidRPr="009D0D7E" w14:paraId="13CF9FAE"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7706EF36" w14:textId="77777777" w:rsidR="0091005B" w:rsidRPr="009D0D7E" w:rsidRDefault="0091005B" w:rsidP="00326D29">
            <w:pPr>
              <w:spacing w:after="0" w:line="240" w:lineRule="auto"/>
              <w:jc w:val="center"/>
              <w:rPr>
                <w:rFonts w:ascii="Times New Roman" w:eastAsia="Times New Roman" w:hAnsi="Times New Roman" w:cs="Times New Roman"/>
                <w:b/>
                <w:sz w:val="24"/>
                <w:szCs w:val="24"/>
                <w:lang w:val="lt-LT"/>
              </w:rPr>
            </w:pPr>
            <w:r w:rsidRPr="009D0D7E">
              <w:rPr>
                <w:rFonts w:ascii="Times New Roman" w:eastAsia="Times New Roman" w:hAnsi="Times New Roman" w:cs="Times New Roman"/>
                <w:b/>
                <w:sz w:val="24"/>
                <w:szCs w:val="24"/>
                <w:lang w:val="lt-LT"/>
              </w:rPr>
              <w:t>10.</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6013D0F8" w14:textId="77777777" w:rsidR="0091005B" w:rsidRPr="009D0D7E" w:rsidRDefault="0091005B" w:rsidP="00326D29">
            <w:pPr>
              <w:spacing w:after="0" w:line="240" w:lineRule="auto"/>
              <w:ind w:firstLine="261"/>
              <w:rPr>
                <w:rFonts w:ascii="Times New Roman" w:eastAsia="Times New Roman" w:hAnsi="Times New Roman" w:cs="Times New Roman"/>
                <w:sz w:val="24"/>
                <w:szCs w:val="24"/>
                <w:lang w:val="lt-LT"/>
              </w:rPr>
            </w:pPr>
            <w:r w:rsidRPr="009D0D7E">
              <w:rPr>
                <w:rFonts w:ascii="Times New Roman" w:eastAsia="Times New Roman" w:hAnsi="Times New Roman" w:cs="Times New Roman"/>
                <w:b/>
                <w:bCs/>
                <w:sz w:val="24"/>
                <w:szCs w:val="24"/>
                <w:lang w:val="lt-LT"/>
              </w:rPr>
              <w:t>Kitas ilgalaikis materialusis turtas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734498BA"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p>
        </w:tc>
        <w:tc>
          <w:tcPr>
            <w:tcW w:w="1557" w:type="dxa"/>
            <w:tcBorders>
              <w:top w:val="nil"/>
              <w:left w:val="nil"/>
              <w:bottom w:val="single" w:sz="8" w:space="0" w:color="auto"/>
              <w:right w:val="single" w:sz="8" w:space="0" w:color="auto"/>
            </w:tcBorders>
            <w:shd w:val="clear" w:color="auto" w:fill="FFFFFF"/>
          </w:tcPr>
          <w:p w14:paraId="29A40139"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p>
        </w:tc>
      </w:tr>
      <w:tr w:rsidR="0091005B" w:rsidRPr="009D0D7E" w14:paraId="3577691B"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1F2DA3FD"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 xml:space="preserve">  10.1.</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34F8E938" w14:textId="77777777" w:rsidR="0091005B" w:rsidRPr="009D0D7E" w:rsidRDefault="0091005B" w:rsidP="00326D29">
            <w:pPr>
              <w:spacing w:after="0" w:line="240" w:lineRule="auto"/>
              <w:ind w:firstLine="261"/>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Scenos meno priemonės</w:t>
            </w:r>
            <w:r w:rsidRPr="009D0D7E">
              <w:rPr>
                <w:rFonts w:ascii="Times New Roman" w:eastAsia="Times New Roman" w:hAnsi="Times New Roman" w:cs="Times New Roman"/>
                <w:i/>
                <w:sz w:val="20"/>
                <w:szCs w:val="20"/>
                <w:lang w:val="lt-LT"/>
              </w:rPr>
              <w:t xml:space="preserve"> (dekoracijos, scenos užuolaidos, garso kolonėlės, garso stiprintuvai, garso operatorių pultai, </w:t>
            </w:r>
            <w:proofErr w:type="spellStart"/>
            <w:r w:rsidRPr="009D0D7E">
              <w:rPr>
                <w:rFonts w:ascii="Times New Roman" w:eastAsia="Times New Roman" w:hAnsi="Times New Roman" w:cs="Times New Roman"/>
                <w:i/>
                <w:sz w:val="20"/>
                <w:szCs w:val="20"/>
                <w:lang w:val="lt-LT"/>
              </w:rPr>
              <w:t>audio</w:t>
            </w:r>
            <w:proofErr w:type="spellEnd"/>
            <w:r w:rsidRPr="009D0D7E">
              <w:rPr>
                <w:rFonts w:ascii="Times New Roman" w:eastAsia="Times New Roman" w:hAnsi="Times New Roman" w:cs="Times New Roman"/>
                <w:i/>
                <w:sz w:val="20"/>
                <w:szCs w:val="20"/>
                <w:lang w:val="lt-LT"/>
              </w:rPr>
              <w:t xml:space="preserve"> ir / ar </w:t>
            </w:r>
            <w:proofErr w:type="spellStart"/>
            <w:r w:rsidRPr="009D0D7E">
              <w:rPr>
                <w:rFonts w:ascii="Times New Roman" w:eastAsia="Times New Roman" w:hAnsi="Times New Roman" w:cs="Times New Roman"/>
                <w:i/>
                <w:sz w:val="20"/>
                <w:szCs w:val="20"/>
                <w:lang w:val="lt-LT"/>
              </w:rPr>
              <w:t>video</w:t>
            </w:r>
            <w:proofErr w:type="spellEnd"/>
            <w:r w:rsidRPr="009D0D7E">
              <w:rPr>
                <w:rFonts w:ascii="Times New Roman" w:eastAsia="Times New Roman" w:hAnsi="Times New Roman" w:cs="Times New Roman"/>
                <w:i/>
                <w:sz w:val="20"/>
                <w:szCs w:val="20"/>
                <w:lang w:val="lt-LT"/>
              </w:rPr>
              <w:t xml:space="preserve"> technika, šviesos valdymo pultai, šviesos efektai ir kt.)</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4C17C7AF"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7</w:t>
            </w:r>
          </w:p>
        </w:tc>
        <w:tc>
          <w:tcPr>
            <w:tcW w:w="1557" w:type="dxa"/>
            <w:tcBorders>
              <w:top w:val="nil"/>
              <w:left w:val="nil"/>
              <w:bottom w:val="single" w:sz="8" w:space="0" w:color="auto"/>
              <w:right w:val="single" w:sz="8" w:space="0" w:color="auto"/>
            </w:tcBorders>
            <w:shd w:val="clear" w:color="auto" w:fill="FFFFFF"/>
          </w:tcPr>
          <w:p w14:paraId="47546335"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3.1.1.5.1.1</w:t>
            </w:r>
          </w:p>
          <w:p w14:paraId="0B6ED1E8"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p>
        </w:tc>
      </w:tr>
      <w:tr w:rsidR="0091005B" w:rsidRPr="009D0D7E" w14:paraId="2FE9DD2E"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4107F0A6"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 xml:space="preserve">  10.2.</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68A7E0DA" w14:textId="77777777" w:rsidR="0091005B" w:rsidRPr="009D0D7E" w:rsidRDefault="0091005B" w:rsidP="00326D29">
            <w:pPr>
              <w:spacing w:after="0" w:line="240" w:lineRule="auto"/>
              <w:ind w:firstLine="261"/>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 xml:space="preserve">Muzikos instrumentai </w:t>
            </w:r>
            <w:r w:rsidRPr="009D0D7E">
              <w:rPr>
                <w:rFonts w:ascii="Times New Roman" w:eastAsia="Times New Roman" w:hAnsi="Times New Roman" w:cs="Times New Roman"/>
                <w:i/>
                <w:sz w:val="20"/>
                <w:szCs w:val="20"/>
                <w:lang w:val="lt-LT"/>
              </w:rPr>
              <w:t>( mušamieji, styginiai, pučiamieji, klavišiniai instrumentai, elektroniniai muzikos instrumentai ir jų priedėliai, kiti muzikos instrumentai)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0B69EF27"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20</w:t>
            </w:r>
          </w:p>
        </w:tc>
        <w:tc>
          <w:tcPr>
            <w:tcW w:w="1557" w:type="dxa"/>
            <w:tcBorders>
              <w:top w:val="nil"/>
              <w:left w:val="nil"/>
              <w:bottom w:val="single" w:sz="8" w:space="0" w:color="auto"/>
              <w:right w:val="single" w:sz="8" w:space="0" w:color="auto"/>
            </w:tcBorders>
            <w:shd w:val="clear" w:color="auto" w:fill="FFFFFF"/>
          </w:tcPr>
          <w:p w14:paraId="7A086A7B"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3.1.1.5.1.1</w:t>
            </w:r>
          </w:p>
        </w:tc>
      </w:tr>
      <w:tr w:rsidR="0091005B" w:rsidRPr="009D0D7E" w14:paraId="0211EEC4"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39D70826"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 xml:space="preserve">  10.3.</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09607CDD" w14:textId="77777777" w:rsidR="0091005B" w:rsidRPr="009D0D7E" w:rsidRDefault="0091005B" w:rsidP="00326D29">
            <w:pPr>
              <w:spacing w:after="0" w:line="240" w:lineRule="auto"/>
              <w:ind w:firstLine="261"/>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 xml:space="preserve"> Elektros aparatūra ir prietaisai </w:t>
            </w:r>
            <w:r w:rsidRPr="009D0D7E">
              <w:rPr>
                <w:rFonts w:ascii="Times New Roman" w:eastAsia="Times New Roman" w:hAnsi="Times New Roman" w:cs="Times New Roman"/>
                <w:i/>
                <w:sz w:val="20"/>
                <w:szCs w:val="20"/>
                <w:lang w:val="lt-LT"/>
              </w:rPr>
              <w:t>(Mokymo priemonės)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55A2E2B5"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5</w:t>
            </w:r>
          </w:p>
        </w:tc>
        <w:tc>
          <w:tcPr>
            <w:tcW w:w="1557" w:type="dxa"/>
            <w:tcBorders>
              <w:top w:val="nil"/>
              <w:left w:val="nil"/>
              <w:bottom w:val="single" w:sz="8" w:space="0" w:color="auto"/>
              <w:right w:val="single" w:sz="8" w:space="0" w:color="auto"/>
            </w:tcBorders>
            <w:shd w:val="clear" w:color="auto" w:fill="FFFFFF"/>
          </w:tcPr>
          <w:p w14:paraId="64E00AF9"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3.1.1.5.1.1</w:t>
            </w:r>
          </w:p>
        </w:tc>
      </w:tr>
      <w:tr w:rsidR="0091005B" w:rsidRPr="009D0D7E" w14:paraId="49EEAB82"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050195CC"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 xml:space="preserve">  10.4.</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28DC5641" w14:textId="77777777" w:rsidR="0091005B" w:rsidRPr="009D0D7E" w:rsidRDefault="0091005B" w:rsidP="00326D29">
            <w:pPr>
              <w:spacing w:after="0" w:line="240" w:lineRule="auto"/>
              <w:ind w:firstLine="261"/>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 xml:space="preserve">Sporto ir kitas inventorius </w:t>
            </w:r>
            <w:r w:rsidRPr="009D0D7E">
              <w:rPr>
                <w:rFonts w:ascii="Times New Roman" w:eastAsia="Times New Roman" w:hAnsi="Times New Roman" w:cs="Times New Roman"/>
                <w:i/>
                <w:sz w:val="20"/>
                <w:szCs w:val="20"/>
                <w:lang w:val="lt-LT"/>
              </w:rPr>
              <w:t>(treniruokliai, šuolį į aukštį čiužinys, kliūtis, kartis, batutas, burinės valtys, kanojos)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27E5CD5A"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5</w:t>
            </w:r>
          </w:p>
        </w:tc>
        <w:tc>
          <w:tcPr>
            <w:tcW w:w="1557" w:type="dxa"/>
            <w:tcBorders>
              <w:top w:val="nil"/>
              <w:left w:val="nil"/>
              <w:bottom w:val="single" w:sz="8" w:space="0" w:color="auto"/>
              <w:right w:val="single" w:sz="8" w:space="0" w:color="auto"/>
            </w:tcBorders>
            <w:shd w:val="clear" w:color="auto" w:fill="FFFFFF"/>
          </w:tcPr>
          <w:p w14:paraId="3603C6CE"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3.1.1.3.1.2</w:t>
            </w:r>
          </w:p>
        </w:tc>
      </w:tr>
      <w:tr w:rsidR="0091005B" w:rsidRPr="009D0D7E" w14:paraId="02BCBEF3"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tcPr>
          <w:p w14:paraId="64367423"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 xml:space="preserve">  10.5.</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181261B9" w14:textId="77777777" w:rsidR="0091005B" w:rsidRPr="009D0D7E" w:rsidRDefault="0091005B" w:rsidP="00326D29">
            <w:pPr>
              <w:spacing w:after="0" w:line="240" w:lineRule="auto"/>
              <w:ind w:firstLine="261"/>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Informaciniai stendai</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tcPr>
          <w:p w14:paraId="143BA51D"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5</w:t>
            </w:r>
          </w:p>
        </w:tc>
        <w:tc>
          <w:tcPr>
            <w:tcW w:w="1557" w:type="dxa"/>
            <w:tcBorders>
              <w:top w:val="nil"/>
              <w:left w:val="nil"/>
              <w:bottom w:val="single" w:sz="8" w:space="0" w:color="auto"/>
              <w:right w:val="single" w:sz="8" w:space="0" w:color="auto"/>
            </w:tcBorders>
            <w:shd w:val="clear" w:color="auto" w:fill="FFFFFF"/>
          </w:tcPr>
          <w:p w14:paraId="4F3A1822"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3.1.1.5.1.1</w:t>
            </w:r>
          </w:p>
        </w:tc>
      </w:tr>
      <w:tr w:rsidR="0091005B" w:rsidRPr="009D0D7E" w14:paraId="2666E1F6" w14:textId="77777777" w:rsidTr="00326D29">
        <w:trPr>
          <w:trHeight w:val="23"/>
        </w:trPr>
        <w:tc>
          <w:tcPr>
            <w:tcW w:w="1209" w:type="dxa"/>
            <w:tcBorders>
              <w:top w:val="nil"/>
              <w:left w:val="single" w:sz="8" w:space="0" w:color="auto"/>
              <w:bottom w:val="single" w:sz="8" w:space="0" w:color="auto"/>
              <w:right w:val="single" w:sz="8" w:space="0" w:color="auto"/>
            </w:tcBorders>
            <w:shd w:val="clear" w:color="auto" w:fill="FFFFFF"/>
            <w:tcMar>
              <w:top w:w="28" w:type="dxa"/>
              <w:left w:w="57" w:type="dxa"/>
              <w:bottom w:w="28" w:type="dxa"/>
              <w:right w:w="57" w:type="dxa"/>
            </w:tcMar>
            <w:hideMark/>
          </w:tcPr>
          <w:p w14:paraId="1DF627A7"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 xml:space="preserve">  10.6.</w:t>
            </w:r>
          </w:p>
        </w:tc>
        <w:tc>
          <w:tcPr>
            <w:tcW w:w="4950"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075BEE11" w14:textId="77777777" w:rsidR="0091005B" w:rsidRPr="009D0D7E" w:rsidRDefault="0091005B" w:rsidP="00326D29">
            <w:pPr>
              <w:spacing w:after="0" w:line="240" w:lineRule="auto"/>
              <w:ind w:firstLine="261"/>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Kitas ilgalaikis materialus turtas</w:t>
            </w:r>
          </w:p>
        </w:tc>
        <w:tc>
          <w:tcPr>
            <w:tcW w:w="1567" w:type="dxa"/>
            <w:tcBorders>
              <w:top w:val="nil"/>
              <w:left w:val="nil"/>
              <w:bottom w:val="single" w:sz="8" w:space="0" w:color="auto"/>
              <w:right w:val="single" w:sz="8" w:space="0" w:color="auto"/>
            </w:tcBorders>
            <w:shd w:val="clear" w:color="auto" w:fill="FFFFFF"/>
            <w:tcMar>
              <w:top w:w="28" w:type="dxa"/>
              <w:left w:w="57" w:type="dxa"/>
              <w:bottom w:w="28" w:type="dxa"/>
              <w:right w:w="57" w:type="dxa"/>
            </w:tcMar>
            <w:hideMark/>
          </w:tcPr>
          <w:p w14:paraId="6CC8B5B9"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10</w:t>
            </w:r>
          </w:p>
        </w:tc>
        <w:tc>
          <w:tcPr>
            <w:tcW w:w="1557" w:type="dxa"/>
            <w:tcBorders>
              <w:top w:val="nil"/>
              <w:left w:val="nil"/>
              <w:bottom w:val="single" w:sz="8" w:space="0" w:color="auto"/>
              <w:right w:val="single" w:sz="8" w:space="0" w:color="auto"/>
            </w:tcBorders>
            <w:shd w:val="clear" w:color="auto" w:fill="FFFFFF"/>
          </w:tcPr>
          <w:p w14:paraId="6AF07935" w14:textId="77777777" w:rsidR="0091005B" w:rsidRPr="009D0D7E" w:rsidRDefault="0091005B" w:rsidP="00326D29">
            <w:pPr>
              <w:spacing w:after="0" w:line="240" w:lineRule="auto"/>
              <w:jc w:val="center"/>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3.1.1.5.1.1</w:t>
            </w:r>
          </w:p>
        </w:tc>
      </w:tr>
    </w:tbl>
    <w:p w14:paraId="01A1EC3A" w14:textId="17161516" w:rsidR="00C73B47" w:rsidRPr="009D0D7E" w:rsidRDefault="00C73B47" w:rsidP="00C23F02">
      <w:pPr>
        <w:widowControl w:val="0"/>
        <w:shd w:val="clear" w:color="auto" w:fill="FFFFFF"/>
        <w:tabs>
          <w:tab w:val="left" w:pos="0"/>
          <w:tab w:val="left" w:pos="567"/>
        </w:tabs>
        <w:suppressAutoHyphens/>
        <w:autoSpaceDE w:val="0"/>
        <w:spacing w:after="0" w:line="240" w:lineRule="auto"/>
        <w:jc w:val="both"/>
        <w:rPr>
          <w:rFonts w:ascii="Times New Roman" w:eastAsia="Times New Roman" w:hAnsi="Times New Roman" w:cs="Times New Roman"/>
          <w:sz w:val="24"/>
          <w:szCs w:val="24"/>
          <w:lang w:val="lt-LT" w:eastAsia="ar-SA"/>
        </w:rPr>
      </w:pPr>
    </w:p>
    <w:p w14:paraId="4533BA9E" w14:textId="4687CEF6" w:rsidR="00C73B47" w:rsidRPr="009D0D7E" w:rsidRDefault="00C73B47" w:rsidP="00B4395C">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14:paraId="631B9AFE" w14:textId="3515E421" w:rsidR="00B67E87" w:rsidRPr="009D0D7E" w:rsidRDefault="00B67E87" w:rsidP="00B4395C">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14:paraId="23DDA85F" w14:textId="09910AF3" w:rsidR="00B67E87" w:rsidRPr="009D0D7E" w:rsidRDefault="00B67E87" w:rsidP="00B4395C">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14:paraId="1C5DB5DD" w14:textId="77777777" w:rsidR="00B67E87" w:rsidRPr="009D0D7E" w:rsidRDefault="00B67E87" w:rsidP="00B4395C">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14:paraId="056FF52E" w14:textId="77777777" w:rsidR="002E1FA3" w:rsidRPr="009D0D7E" w:rsidRDefault="002E1FA3" w:rsidP="00B4395C">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14:paraId="648AD2E4" w14:textId="0C3BEDC3" w:rsidR="00B4395C" w:rsidRPr="009D0D7E" w:rsidRDefault="00B4395C" w:rsidP="00B4395C">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lastRenderedPageBreak/>
        <w:t>Naudingo tarnavimo laikas pagal ilgalaikio materialiojo turto grupes:</w:t>
      </w:r>
    </w:p>
    <w:p w14:paraId="721CFE6B" w14:textId="77777777" w:rsidR="009863A9" w:rsidRPr="009D0D7E" w:rsidRDefault="009863A9" w:rsidP="00B4395C">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tbl>
      <w:tblPr>
        <w:tblStyle w:val="Lentelstinklelis"/>
        <w:tblW w:w="0" w:type="auto"/>
        <w:tblLook w:val="04A0" w:firstRow="1" w:lastRow="0" w:firstColumn="1" w:lastColumn="0" w:noHBand="0" w:noVBand="1"/>
      </w:tblPr>
      <w:tblGrid>
        <w:gridCol w:w="7234"/>
        <w:gridCol w:w="2395"/>
      </w:tblGrid>
      <w:tr w:rsidR="001808D7" w:rsidRPr="009D0D7E" w14:paraId="585568DB" w14:textId="77777777" w:rsidTr="009863A9">
        <w:tc>
          <w:tcPr>
            <w:tcW w:w="7508" w:type="dxa"/>
          </w:tcPr>
          <w:p w14:paraId="1ABEE190" w14:textId="48F57C73" w:rsidR="00B4395C" w:rsidRPr="009D0D7E" w:rsidRDefault="00B4395C" w:rsidP="009863A9">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Riboto naudojimo ilgalaikio materialiojo turto grupės pavadinimas</w:t>
            </w:r>
          </w:p>
        </w:tc>
        <w:tc>
          <w:tcPr>
            <w:tcW w:w="2454" w:type="dxa"/>
          </w:tcPr>
          <w:p w14:paraId="27E00610" w14:textId="77777777" w:rsidR="00B4395C" w:rsidRPr="009D0D7E" w:rsidRDefault="00B4395C" w:rsidP="009863A9">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Naudingo tarnavimo laikas metais</w:t>
            </w:r>
          </w:p>
        </w:tc>
      </w:tr>
      <w:tr w:rsidR="001808D7" w:rsidRPr="009D0D7E" w14:paraId="2F13CAE3" w14:textId="77777777" w:rsidTr="009863A9">
        <w:tc>
          <w:tcPr>
            <w:tcW w:w="7508" w:type="dxa"/>
          </w:tcPr>
          <w:p w14:paraId="5FA4799D" w14:textId="2B9D1FEB" w:rsidR="00B4395C" w:rsidRPr="009D0D7E" w:rsidRDefault="00B4395C" w:rsidP="009863A9">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 xml:space="preserve">Pastatai </w:t>
            </w:r>
          </w:p>
        </w:tc>
        <w:tc>
          <w:tcPr>
            <w:tcW w:w="2454" w:type="dxa"/>
          </w:tcPr>
          <w:p w14:paraId="43DA76FE" w14:textId="0B902294" w:rsidR="00B4395C" w:rsidRPr="009D0D7E" w:rsidRDefault="00E5415D" w:rsidP="009863A9">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1</w:t>
            </w:r>
            <w:r w:rsidR="009753D7" w:rsidRPr="009D0D7E">
              <w:rPr>
                <w:rFonts w:ascii="Times New Roman" w:eastAsia="Times New Roman" w:hAnsi="Times New Roman" w:cs="Times New Roman"/>
                <w:sz w:val="24"/>
                <w:szCs w:val="24"/>
                <w:lang w:val="lt-LT" w:eastAsia="ar-SA"/>
              </w:rPr>
              <w:t>2</w:t>
            </w:r>
            <w:r w:rsidRPr="009D0D7E">
              <w:rPr>
                <w:rFonts w:ascii="Times New Roman" w:eastAsia="Times New Roman" w:hAnsi="Times New Roman" w:cs="Times New Roman"/>
                <w:sz w:val="24"/>
                <w:szCs w:val="24"/>
                <w:lang w:val="lt-LT" w:eastAsia="ar-SA"/>
              </w:rPr>
              <w:t>0</w:t>
            </w:r>
          </w:p>
        </w:tc>
      </w:tr>
      <w:tr w:rsidR="001808D7" w:rsidRPr="009D0D7E" w14:paraId="7BD563AA" w14:textId="77777777" w:rsidTr="009863A9">
        <w:tc>
          <w:tcPr>
            <w:tcW w:w="7508" w:type="dxa"/>
          </w:tcPr>
          <w:p w14:paraId="255B2D6D" w14:textId="0A2CFB07" w:rsidR="00B4395C" w:rsidRPr="009D0D7E" w:rsidRDefault="00B4395C" w:rsidP="009863A9">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Infrastruktūros statiniai</w:t>
            </w:r>
          </w:p>
        </w:tc>
        <w:tc>
          <w:tcPr>
            <w:tcW w:w="2454" w:type="dxa"/>
          </w:tcPr>
          <w:p w14:paraId="35EA6299" w14:textId="0323EAFD" w:rsidR="00B4395C" w:rsidRPr="009D0D7E" w:rsidRDefault="00E5415D" w:rsidP="009863A9">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80</w:t>
            </w:r>
          </w:p>
        </w:tc>
      </w:tr>
      <w:tr w:rsidR="001808D7" w:rsidRPr="009D0D7E" w14:paraId="3469E8CB" w14:textId="77777777" w:rsidTr="009863A9">
        <w:tc>
          <w:tcPr>
            <w:tcW w:w="7508" w:type="dxa"/>
          </w:tcPr>
          <w:p w14:paraId="445D7A07" w14:textId="5872D0B4" w:rsidR="00B4395C" w:rsidRPr="009D0D7E" w:rsidRDefault="00B4395C" w:rsidP="009863A9">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Kiti statiniai</w:t>
            </w:r>
          </w:p>
        </w:tc>
        <w:tc>
          <w:tcPr>
            <w:tcW w:w="2454" w:type="dxa"/>
          </w:tcPr>
          <w:p w14:paraId="511F2F64" w14:textId="12CF72FA" w:rsidR="00B4395C" w:rsidRPr="009D0D7E" w:rsidRDefault="00E5415D" w:rsidP="009863A9">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20</w:t>
            </w:r>
          </w:p>
        </w:tc>
      </w:tr>
      <w:tr w:rsidR="001808D7" w:rsidRPr="009D0D7E" w14:paraId="3C5BD06D" w14:textId="77777777" w:rsidTr="009863A9">
        <w:tc>
          <w:tcPr>
            <w:tcW w:w="7508" w:type="dxa"/>
          </w:tcPr>
          <w:p w14:paraId="5E1488F0" w14:textId="18C17C8C" w:rsidR="00B4395C" w:rsidRPr="009D0D7E" w:rsidRDefault="00B4395C" w:rsidP="009863A9">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Mašinos ir įrenginiai</w:t>
            </w:r>
          </w:p>
        </w:tc>
        <w:tc>
          <w:tcPr>
            <w:tcW w:w="2454" w:type="dxa"/>
          </w:tcPr>
          <w:p w14:paraId="54D64D2E" w14:textId="68307DEF" w:rsidR="00B4395C" w:rsidRPr="009D0D7E" w:rsidRDefault="00E5415D" w:rsidP="009863A9">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12</w:t>
            </w:r>
          </w:p>
        </w:tc>
      </w:tr>
      <w:tr w:rsidR="001808D7" w:rsidRPr="009D0D7E" w14:paraId="0BE57AD4" w14:textId="77777777" w:rsidTr="009863A9">
        <w:tc>
          <w:tcPr>
            <w:tcW w:w="7508" w:type="dxa"/>
          </w:tcPr>
          <w:p w14:paraId="2D6DD292" w14:textId="7AC15045" w:rsidR="00B4395C" w:rsidRPr="009D0D7E" w:rsidRDefault="00B4395C" w:rsidP="009863A9">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Transporto priemonės</w:t>
            </w:r>
          </w:p>
        </w:tc>
        <w:tc>
          <w:tcPr>
            <w:tcW w:w="2454" w:type="dxa"/>
          </w:tcPr>
          <w:p w14:paraId="69340660" w14:textId="275C347C" w:rsidR="00B4395C" w:rsidRPr="009D0D7E" w:rsidRDefault="00E5415D" w:rsidP="009863A9">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6</w:t>
            </w:r>
          </w:p>
        </w:tc>
      </w:tr>
      <w:tr w:rsidR="001808D7" w:rsidRPr="009D0D7E" w14:paraId="4198FF12" w14:textId="77777777" w:rsidTr="009863A9">
        <w:tc>
          <w:tcPr>
            <w:tcW w:w="7508" w:type="dxa"/>
          </w:tcPr>
          <w:p w14:paraId="57CFA92F" w14:textId="3FE981A1" w:rsidR="00B4395C" w:rsidRPr="009D0D7E" w:rsidRDefault="00B4395C" w:rsidP="009863A9">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Baldai ir biuro įranga</w:t>
            </w:r>
          </w:p>
        </w:tc>
        <w:tc>
          <w:tcPr>
            <w:tcW w:w="2454" w:type="dxa"/>
          </w:tcPr>
          <w:p w14:paraId="549A6171" w14:textId="61F3AB76" w:rsidR="00B4395C" w:rsidRPr="009D0D7E" w:rsidRDefault="00E5415D" w:rsidP="009863A9">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12</w:t>
            </w:r>
          </w:p>
        </w:tc>
      </w:tr>
      <w:tr w:rsidR="00B4395C" w:rsidRPr="009D0D7E" w14:paraId="0B26F36F" w14:textId="77777777" w:rsidTr="009863A9">
        <w:tc>
          <w:tcPr>
            <w:tcW w:w="7508" w:type="dxa"/>
          </w:tcPr>
          <w:p w14:paraId="0B9327AE" w14:textId="11819B79" w:rsidR="00B4395C" w:rsidRPr="009D0D7E" w:rsidRDefault="00B4395C" w:rsidP="009863A9">
            <w:pPr>
              <w:widowControl w:val="0"/>
              <w:tabs>
                <w:tab w:val="left" w:pos="0"/>
              </w:tabs>
              <w:suppressAutoHyphens/>
              <w:autoSpaceDE w:val="0"/>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Kitas ilgalaikis materialusis turtas</w:t>
            </w:r>
          </w:p>
        </w:tc>
        <w:tc>
          <w:tcPr>
            <w:tcW w:w="2454" w:type="dxa"/>
          </w:tcPr>
          <w:p w14:paraId="2765E5A0" w14:textId="5C05A6BB" w:rsidR="00B4395C" w:rsidRPr="009D0D7E" w:rsidRDefault="00E5415D" w:rsidP="009863A9">
            <w:pPr>
              <w:widowControl w:val="0"/>
              <w:tabs>
                <w:tab w:val="left" w:pos="0"/>
              </w:tabs>
              <w:suppressAutoHyphens/>
              <w:autoSpaceDE w:val="0"/>
              <w:jc w:val="center"/>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7</w:t>
            </w:r>
          </w:p>
        </w:tc>
      </w:tr>
    </w:tbl>
    <w:p w14:paraId="03FBEBDA" w14:textId="77777777" w:rsidR="009863A9" w:rsidRPr="009D0D7E" w:rsidRDefault="009863A9" w:rsidP="00B4395C">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14:paraId="2C2EC959" w14:textId="0DB56BF9" w:rsidR="00C91F92" w:rsidRPr="009D0D7E" w:rsidRDefault="00C91F92" w:rsidP="00B4395C">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Arial"/>
          <w:sz w:val="24"/>
          <w:szCs w:val="24"/>
          <w:lang w:val="lt-LT" w:eastAsia="ar-SA"/>
        </w:rPr>
      </w:pPr>
      <w:r w:rsidRPr="009D0D7E">
        <w:rPr>
          <w:rFonts w:ascii="Times New Roman" w:eastAsia="Times New Roman" w:hAnsi="Times New Roman" w:cs="Times New Roman"/>
          <w:sz w:val="24"/>
          <w:szCs w:val="24"/>
          <w:lang w:val="lt-LT" w:eastAsia="ar-SA"/>
        </w:rPr>
        <w:t>Kai turtas parduodamas arba nurašomas, jo įsigijimo savikaina, sukauptas nusidėvėjimas ir, jei yra nuvertėjimas, nurašomi. Pardavimo pelnas ar nuostoliai parodomi atitinkamame veiklos rezultatų ataskaitos straipsnyje.</w:t>
      </w:r>
      <w:r w:rsidRPr="009D0D7E">
        <w:rPr>
          <w:rFonts w:ascii="Times New Roman" w:eastAsia="Times New Roman" w:hAnsi="Times New Roman" w:cs="Arial"/>
          <w:sz w:val="24"/>
          <w:szCs w:val="16"/>
          <w:lang w:val="lt-LT" w:eastAsia="ar-SA"/>
        </w:rPr>
        <w:t xml:space="preserve"> </w:t>
      </w:r>
      <w:r w:rsidRPr="009D0D7E">
        <w:rPr>
          <w:rFonts w:ascii="Times New Roman" w:eastAsia="Times New Roman" w:hAnsi="Times New Roman" w:cs="Arial"/>
          <w:spacing w:val="6"/>
          <w:sz w:val="24"/>
          <w:szCs w:val="24"/>
          <w:lang w:val="lt-LT" w:eastAsia="ar-SA"/>
        </w:rPr>
        <w:t>I</w:t>
      </w:r>
      <w:r w:rsidRPr="009D0D7E">
        <w:rPr>
          <w:rFonts w:ascii="Times New Roman" w:eastAsia="Times New Roman" w:hAnsi="Times New Roman" w:cs="Arial"/>
          <w:spacing w:val="-9"/>
          <w:sz w:val="24"/>
          <w:szCs w:val="24"/>
          <w:lang w:val="lt-LT" w:eastAsia="ar-SA"/>
        </w:rPr>
        <w:t>l</w:t>
      </w:r>
      <w:r w:rsidRPr="009D0D7E">
        <w:rPr>
          <w:rFonts w:ascii="Times New Roman" w:eastAsia="Times New Roman" w:hAnsi="Times New Roman" w:cs="Arial"/>
          <w:sz w:val="24"/>
          <w:szCs w:val="24"/>
          <w:lang w:val="lt-LT" w:eastAsia="ar-SA"/>
        </w:rPr>
        <w:t>g</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pacing w:val="-4"/>
          <w:sz w:val="24"/>
          <w:szCs w:val="24"/>
          <w:lang w:val="lt-LT" w:eastAsia="ar-SA"/>
        </w:rPr>
        <w:t>l</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pacing w:val="5"/>
          <w:sz w:val="24"/>
          <w:szCs w:val="24"/>
          <w:lang w:val="lt-LT" w:eastAsia="ar-SA"/>
        </w:rPr>
        <w:t>k</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z w:val="24"/>
          <w:szCs w:val="24"/>
          <w:lang w:val="lt-LT" w:eastAsia="ar-SA"/>
        </w:rPr>
        <w:t>s</w:t>
      </w:r>
      <w:r w:rsidRPr="009D0D7E">
        <w:rPr>
          <w:rFonts w:ascii="Times New Roman" w:eastAsia="Times New Roman" w:hAnsi="Times New Roman" w:cs="Arial"/>
          <w:spacing w:val="27"/>
          <w:sz w:val="24"/>
          <w:szCs w:val="24"/>
          <w:lang w:val="lt-LT" w:eastAsia="ar-SA"/>
        </w:rPr>
        <w:t xml:space="preserve"> </w:t>
      </w:r>
      <w:r w:rsidRPr="009D0D7E">
        <w:rPr>
          <w:rFonts w:ascii="Times New Roman" w:eastAsia="Times New Roman" w:hAnsi="Times New Roman" w:cs="Arial"/>
          <w:spacing w:val="-4"/>
          <w:sz w:val="24"/>
          <w:szCs w:val="24"/>
          <w:lang w:val="lt-LT" w:eastAsia="ar-SA"/>
        </w:rPr>
        <w:t>m</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pacing w:val="-1"/>
          <w:sz w:val="24"/>
          <w:szCs w:val="24"/>
          <w:lang w:val="lt-LT" w:eastAsia="ar-SA"/>
        </w:rPr>
        <w:t>e</w:t>
      </w:r>
      <w:r w:rsidRPr="009D0D7E">
        <w:rPr>
          <w:rFonts w:ascii="Times New Roman" w:eastAsia="Times New Roman" w:hAnsi="Times New Roman" w:cs="Arial"/>
          <w:spacing w:val="6"/>
          <w:sz w:val="24"/>
          <w:szCs w:val="24"/>
          <w:lang w:val="lt-LT" w:eastAsia="ar-SA"/>
        </w:rPr>
        <w:t>r</w:t>
      </w:r>
      <w:r w:rsidRPr="009D0D7E">
        <w:rPr>
          <w:rFonts w:ascii="Times New Roman" w:eastAsia="Times New Roman" w:hAnsi="Times New Roman" w:cs="Arial"/>
          <w:spacing w:val="-9"/>
          <w:sz w:val="24"/>
          <w:szCs w:val="24"/>
          <w:lang w:val="lt-LT" w:eastAsia="ar-SA"/>
        </w:rPr>
        <w:t>i</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pacing w:val="-4"/>
          <w:sz w:val="24"/>
          <w:szCs w:val="24"/>
          <w:lang w:val="lt-LT" w:eastAsia="ar-SA"/>
        </w:rPr>
        <w:t>l</w:t>
      </w:r>
      <w:r w:rsidRPr="009D0D7E">
        <w:rPr>
          <w:rFonts w:ascii="Times New Roman" w:eastAsia="Times New Roman" w:hAnsi="Times New Roman" w:cs="Arial"/>
          <w:spacing w:val="5"/>
          <w:sz w:val="24"/>
          <w:szCs w:val="24"/>
          <w:lang w:val="lt-LT" w:eastAsia="ar-SA"/>
        </w:rPr>
        <w:t>u</w:t>
      </w:r>
      <w:r w:rsidRPr="009D0D7E">
        <w:rPr>
          <w:rFonts w:ascii="Times New Roman" w:eastAsia="Times New Roman" w:hAnsi="Times New Roman" w:cs="Arial"/>
          <w:spacing w:val="3"/>
          <w:sz w:val="24"/>
          <w:szCs w:val="24"/>
          <w:lang w:val="lt-LT" w:eastAsia="ar-SA"/>
        </w:rPr>
        <w:t>s</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z w:val="24"/>
          <w:szCs w:val="24"/>
          <w:lang w:val="lt-LT" w:eastAsia="ar-SA"/>
        </w:rPr>
        <w:t>s</w:t>
      </w:r>
      <w:r w:rsidRPr="009D0D7E">
        <w:rPr>
          <w:rFonts w:ascii="Times New Roman" w:eastAsia="Times New Roman" w:hAnsi="Times New Roman" w:cs="Arial"/>
          <w:spacing w:val="22"/>
          <w:sz w:val="24"/>
          <w:szCs w:val="24"/>
          <w:lang w:val="lt-LT" w:eastAsia="ar-SA"/>
        </w:rPr>
        <w:t xml:space="preserve"> </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z w:val="24"/>
          <w:szCs w:val="24"/>
          <w:lang w:val="lt-LT" w:eastAsia="ar-SA"/>
        </w:rPr>
        <w:t>u</w:t>
      </w:r>
      <w:r w:rsidRPr="009D0D7E">
        <w:rPr>
          <w:rFonts w:ascii="Times New Roman" w:eastAsia="Times New Roman" w:hAnsi="Times New Roman" w:cs="Arial"/>
          <w:spacing w:val="2"/>
          <w:sz w:val="24"/>
          <w:szCs w:val="24"/>
          <w:lang w:val="lt-LT" w:eastAsia="ar-SA"/>
        </w:rPr>
        <w:t>r</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z w:val="24"/>
          <w:szCs w:val="24"/>
          <w:lang w:val="lt-LT" w:eastAsia="ar-SA"/>
        </w:rPr>
        <w:t>s</w:t>
      </w:r>
      <w:r w:rsidRPr="009D0D7E">
        <w:rPr>
          <w:rFonts w:ascii="Times New Roman" w:eastAsia="Times New Roman" w:hAnsi="Times New Roman" w:cs="Arial"/>
          <w:spacing w:val="23"/>
          <w:sz w:val="24"/>
          <w:szCs w:val="24"/>
          <w:lang w:val="lt-LT" w:eastAsia="ar-SA"/>
        </w:rPr>
        <w:t xml:space="preserve"> </w:t>
      </w:r>
      <w:r w:rsidRPr="009D0D7E">
        <w:rPr>
          <w:rFonts w:ascii="Times New Roman" w:eastAsia="Times New Roman" w:hAnsi="Times New Roman" w:cs="Arial"/>
          <w:spacing w:val="-5"/>
          <w:sz w:val="24"/>
          <w:szCs w:val="24"/>
          <w:lang w:val="lt-LT" w:eastAsia="ar-SA"/>
        </w:rPr>
        <w:t>n</w:t>
      </w:r>
      <w:r w:rsidRPr="009D0D7E">
        <w:rPr>
          <w:rFonts w:ascii="Times New Roman" w:eastAsia="Times New Roman" w:hAnsi="Times New Roman" w:cs="Arial"/>
          <w:sz w:val="24"/>
          <w:szCs w:val="24"/>
          <w:lang w:val="lt-LT" w:eastAsia="ar-SA"/>
        </w:rPr>
        <w:t>u</w:t>
      </w:r>
      <w:r w:rsidRPr="009D0D7E">
        <w:rPr>
          <w:rFonts w:ascii="Times New Roman" w:eastAsia="Times New Roman" w:hAnsi="Times New Roman" w:cs="Arial"/>
          <w:spacing w:val="2"/>
          <w:sz w:val="24"/>
          <w:szCs w:val="24"/>
          <w:lang w:val="lt-LT" w:eastAsia="ar-SA"/>
        </w:rPr>
        <w:t>r</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pacing w:val="-2"/>
          <w:sz w:val="24"/>
          <w:szCs w:val="24"/>
          <w:lang w:val="lt-LT" w:eastAsia="ar-SA"/>
        </w:rPr>
        <w:t>š</w:t>
      </w:r>
      <w:r w:rsidRPr="009D0D7E">
        <w:rPr>
          <w:rFonts w:ascii="Times New Roman" w:eastAsia="Times New Roman" w:hAnsi="Times New Roman" w:cs="Arial"/>
          <w:spacing w:val="10"/>
          <w:sz w:val="24"/>
          <w:szCs w:val="24"/>
          <w:lang w:val="lt-LT" w:eastAsia="ar-SA"/>
        </w:rPr>
        <w:t>o</w:t>
      </w:r>
      <w:r w:rsidRPr="009D0D7E">
        <w:rPr>
          <w:rFonts w:ascii="Times New Roman" w:eastAsia="Times New Roman" w:hAnsi="Times New Roman" w:cs="Arial"/>
          <w:spacing w:val="-9"/>
          <w:sz w:val="24"/>
          <w:szCs w:val="24"/>
          <w:lang w:val="lt-LT" w:eastAsia="ar-SA"/>
        </w:rPr>
        <w:t>m</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z w:val="24"/>
          <w:szCs w:val="24"/>
          <w:lang w:val="lt-LT" w:eastAsia="ar-SA"/>
        </w:rPr>
        <w:t>s</w:t>
      </w:r>
      <w:r w:rsidRPr="009D0D7E">
        <w:rPr>
          <w:rFonts w:ascii="Times New Roman" w:eastAsia="Times New Roman" w:hAnsi="Times New Roman" w:cs="Arial"/>
          <w:spacing w:val="27"/>
          <w:sz w:val="24"/>
          <w:szCs w:val="24"/>
          <w:lang w:val="lt-LT" w:eastAsia="ar-SA"/>
        </w:rPr>
        <w:t xml:space="preserve"> </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z w:val="24"/>
          <w:szCs w:val="24"/>
          <w:lang w:val="lt-LT" w:eastAsia="ar-SA"/>
        </w:rPr>
        <w:t>š</w:t>
      </w:r>
      <w:r w:rsidRPr="009D0D7E">
        <w:rPr>
          <w:rFonts w:ascii="Times New Roman" w:eastAsia="Times New Roman" w:hAnsi="Times New Roman" w:cs="Arial"/>
          <w:spacing w:val="29"/>
          <w:sz w:val="24"/>
          <w:szCs w:val="24"/>
          <w:lang w:val="lt-LT" w:eastAsia="ar-SA"/>
        </w:rPr>
        <w:t xml:space="preserve"> </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pacing w:val="5"/>
          <w:sz w:val="24"/>
          <w:szCs w:val="24"/>
          <w:lang w:val="lt-LT" w:eastAsia="ar-SA"/>
        </w:rPr>
        <w:t>p</w:t>
      </w:r>
      <w:r w:rsidRPr="009D0D7E">
        <w:rPr>
          <w:rFonts w:ascii="Times New Roman" w:eastAsia="Times New Roman" w:hAnsi="Times New Roman" w:cs="Arial"/>
          <w:spacing w:val="-2"/>
          <w:sz w:val="24"/>
          <w:szCs w:val="24"/>
          <w:lang w:val="lt-LT" w:eastAsia="ar-SA"/>
        </w:rPr>
        <w:t>s</w:t>
      </w:r>
      <w:r w:rsidRPr="009D0D7E">
        <w:rPr>
          <w:rFonts w:ascii="Times New Roman" w:eastAsia="Times New Roman" w:hAnsi="Times New Roman" w:cs="Arial"/>
          <w:sz w:val="24"/>
          <w:szCs w:val="24"/>
          <w:lang w:val="lt-LT" w:eastAsia="ar-SA"/>
        </w:rPr>
        <w:t>k</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pacing w:val="1"/>
          <w:sz w:val="24"/>
          <w:szCs w:val="24"/>
          <w:lang w:val="lt-LT" w:eastAsia="ar-SA"/>
        </w:rPr>
        <w:t>it</w:t>
      </w:r>
      <w:r w:rsidRPr="009D0D7E">
        <w:rPr>
          <w:rFonts w:ascii="Times New Roman" w:eastAsia="Times New Roman" w:hAnsi="Times New Roman" w:cs="Arial"/>
          <w:spacing w:val="5"/>
          <w:sz w:val="24"/>
          <w:szCs w:val="24"/>
          <w:lang w:val="lt-LT" w:eastAsia="ar-SA"/>
        </w:rPr>
        <w:t>o</w:t>
      </w:r>
      <w:r w:rsidRPr="009D0D7E">
        <w:rPr>
          <w:rFonts w:ascii="Times New Roman" w:eastAsia="Times New Roman" w:hAnsi="Times New Roman" w:cs="Arial"/>
          <w:spacing w:val="-2"/>
          <w:sz w:val="24"/>
          <w:szCs w:val="24"/>
          <w:lang w:val="lt-LT" w:eastAsia="ar-SA"/>
        </w:rPr>
        <w:t>s</w:t>
      </w:r>
      <w:r w:rsidRPr="009D0D7E">
        <w:rPr>
          <w:rFonts w:ascii="Times New Roman" w:eastAsia="Times New Roman" w:hAnsi="Times New Roman" w:cs="Arial"/>
          <w:sz w:val="24"/>
          <w:szCs w:val="24"/>
          <w:lang w:val="lt-LT" w:eastAsia="ar-SA"/>
        </w:rPr>
        <w:t>,</w:t>
      </w:r>
      <w:r w:rsidRPr="009D0D7E">
        <w:rPr>
          <w:rFonts w:ascii="Times New Roman" w:eastAsia="Times New Roman" w:hAnsi="Times New Roman" w:cs="Arial"/>
          <w:spacing w:val="25"/>
          <w:sz w:val="24"/>
          <w:szCs w:val="24"/>
          <w:lang w:val="lt-LT" w:eastAsia="ar-SA"/>
        </w:rPr>
        <w:t xml:space="preserve"> </w:t>
      </w:r>
      <w:r w:rsidRPr="009D0D7E">
        <w:rPr>
          <w:rFonts w:ascii="Times New Roman" w:eastAsia="Times New Roman" w:hAnsi="Times New Roman" w:cs="Arial"/>
          <w:sz w:val="24"/>
          <w:szCs w:val="24"/>
          <w:lang w:val="lt-LT" w:eastAsia="ar-SA"/>
        </w:rPr>
        <w:t>k</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z w:val="24"/>
          <w:szCs w:val="24"/>
          <w:lang w:val="lt-LT" w:eastAsia="ar-SA"/>
        </w:rPr>
        <w:t>i</w:t>
      </w:r>
      <w:r w:rsidRPr="009D0D7E">
        <w:rPr>
          <w:rFonts w:ascii="Times New Roman" w:eastAsia="Times New Roman" w:hAnsi="Times New Roman" w:cs="Arial"/>
          <w:spacing w:val="27"/>
          <w:sz w:val="24"/>
          <w:szCs w:val="24"/>
          <w:lang w:val="lt-LT" w:eastAsia="ar-SA"/>
        </w:rPr>
        <w:t xml:space="preserve"> </w:t>
      </w:r>
      <w:r w:rsidRPr="009D0D7E">
        <w:rPr>
          <w:rFonts w:ascii="Times New Roman" w:eastAsia="Times New Roman" w:hAnsi="Times New Roman" w:cs="Arial"/>
          <w:spacing w:val="1"/>
          <w:sz w:val="24"/>
          <w:szCs w:val="24"/>
          <w:lang w:val="lt-LT" w:eastAsia="ar-SA"/>
        </w:rPr>
        <w:t>j</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z w:val="24"/>
          <w:szCs w:val="24"/>
          <w:lang w:val="lt-LT" w:eastAsia="ar-SA"/>
        </w:rPr>
        <w:t>s</w:t>
      </w:r>
      <w:r w:rsidRPr="009D0D7E">
        <w:rPr>
          <w:rFonts w:ascii="Times New Roman" w:eastAsia="Times New Roman" w:hAnsi="Times New Roman" w:cs="Arial"/>
          <w:spacing w:val="24"/>
          <w:sz w:val="24"/>
          <w:szCs w:val="24"/>
          <w:lang w:val="lt-LT" w:eastAsia="ar-SA"/>
        </w:rPr>
        <w:t xml:space="preserve"> </w:t>
      </w:r>
      <w:r w:rsidRPr="009D0D7E">
        <w:rPr>
          <w:rFonts w:ascii="Times New Roman" w:eastAsia="Times New Roman" w:hAnsi="Times New Roman" w:cs="Arial"/>
          <w:spacing w:val="5"/>
          <w:sz w:val="24"/>
          <w:szCs w:val="24"/>
          <w:lang w:val="lt-LT" w:eastAsia="ar-SA"/>
        </w:rPr>
        <w:t>p</w:t>
      </w:r>
      <w:r w:rsidRPr="009D0D7E">
        <w:rPr>
          <w:rFonts w:ascii="Times New Roman" w:eastAsia="Times New Roman" w:hAnsi="Times New Roman" w:cs="Arial"/>
          <w:spacing w:val="-1"/>
          <w:sz w:val="24"/>
          <w:szCs w:val="24"/>
          <w:lang w:val="lt-LT" w:eastAsia="ar-SA"/>
        </w:rPr>
        <w:t>e</w:t>
      </w:r>
      <w:r w:rsidRPr="009D0D7E">
        <w:rPr>
          <w:rFonts w:ascii="Times New Roman" w:eastAsia="Times New Roman" w:hAnsi="Times New Roman" w:cs="Arial"/>
          <w:spacing w:val="6"/>
          <w:sz w:val="24"/>
          <w:szCs w:val="24"/>
          <w:lang w:val="lt-LT" w:eastAsia="ar-SA"/>
        </w:rPr>
        <w:t>r</w:t>
      </w:r>
      <w:r w:rsidRPr="009D0D7E">
        <w:rPr>
          <w:rFonts w:ascii="Times New Roman" w:eastAsia="Times New Roman" w:hAnsi="Times New Roman" w:cs="Arial"/>
          <w:spacing w:val="-9"/>
          <w:sz w:val="24"/>
          <w:szCs w:val="24"/>
          <w:lang w:val="lt-LT" w:eastAsia="ar-SA"/>
        </w:rPr>
        <w:t>l</w:t>
      </w:r>
      <w:r w:rsidRPr="009D0D7E">
        <w:rPr>
          <w:rFonts w:ascii="Times New Roman" w:eastAsia="Times New Roman" w:hAnsi="Times New Roman" w:cs="Arial"/>
          <w:spacing w:val="4"/>
          <w:sz w:val="24"/>
          <w:szCs w:val="24"/>
          <w:lang w:val="lt-LT" w:eastAsia="ar-SA"/>
        </w:rPr>
        <w:t>e</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z w:val="24"/>
          <w:szCs w:val="24"/>
          <w:lang w:val="lt-LT" w:eastAsia="ar-SA"/>
        </w:rPr>
        <w:t>d</w:t>
      </w:r>
      <w:r w:rsidRPr="009D0D7E">
        <w:rPr>
          <w:rFonts w:ascii="Times New Roman" w:eastAsia="Times New Roman" w:hAnsi="Times New Roman" w:cs="Arial"/>
          <w:spacing w:val="4"/>
          <w:sz w:val="24"/>
          <w:szCs w:val="24"/>
          <w:lang w:val="lt-LT" w:eastAsia="ar-SA"/>
        </w:rPr>
        <w:t>ž</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pacing w:val="-4"/>
          <w:sz w:val="24"/>
          <w:szCs w:val="24"/>
          <w:lang w:val="lt-LT" w:eastAsia="ar-SA"/>
        </w:rPr>
        <w:t>m</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pacing w:val="-2"/>
          <w:sz w:val="24"/>
          <w:szCs w:val="24"/>
          <w:lang w:val="lt-LT" w:eastAsia="ar-SA"/>
        </w:rPr>
        <w:t>s</w:t>
      </w:r>
      <w:r w:rsidRPr="009D0D7E">
        <w:rPr>
          <w:rFonts w:ascii="Times New Roman" w:eastAsia="Times New Roman" w:hAnsi="Times New Roman" w:cs="Arial"/>
          <w:sz w:val="24"/>
          <w:szCs w:val="24"/>
          <w:lang w:val="lt-LT" w:eastAsia="ar-SA"/>
        </w:rPr>
        <w:t>,</w:t>
      </w:r>
      <w:r w:rsidRPr="009D0D7E">
        <w:rPr>
          <w:rFonts w:ascii="Times New Roman" w:eastAsia="Times New Roman" w:hAnsi="Times New Roman" w:cs="Arial"/>
          <w:spacing w:val="31"/>
          <w:sz w:val="24"/>
          <w:szCs w:val="24"/>
          <w:lang w:val="lt-LT" w:eastAsia="ar-SA"/>
        </w:rPr>
        <w:t xml:space="preserve"> </w:t>
      </w:r>
      <w:r w:rsidRPr="009D0D7E">
        <w:rPr>
          <w:rFonts w:ascii="Times New Roman" w:eastAsia="Times New Roman" w:hAnsi="Times New Roman" w:cs="Arial"/>
          <w:spacing w:val="2"/>
          <w:sz w:val="24"/>
          <w:szCs w:val="24"/>
          <w:lang w:val="lt-LT" w:eastAsia="ar-SA"/>
        </w:rPr>
        <w:t>L</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pacing w:val="-1"/>
          <w:sz w:val="24"/>
          <w:szCs w:val="24"/>
          <w:lang w:val="lt-LT" w:eastAsia="ar-SA"/>
        </w:rPr>
        <w:t>e</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z w:val="24"/>
          <w:szCs w:val="24"/>
          <w:lang w:val="lt-LT" w:eastAsia="ar-SA"/>
        </w:rPr>
        <w:t>u</w:t>
      </w:r>
      <w:r w:rsidRPr="009D0D7E">
        <w:rPr>
          <w:rFonts w:ascii="Times New Roman" w:eastAsia="Times New Roman" w:hAnsi="Times New Roman" w:cs="Arial"/>
          <w:spacing w:val="-5"/>
          <w:sz w:val="24"/>
          <w:szCs w:val="24"/>
          <w:lang w:val="lt-LT" w:eastAsia="ar-SA"/>
        </w:rPr>
        <w:t>v</w:t>
      </w:r>
      <w:r w:rsidRPr="009D0D7E">
        <w:rPr>
          <w:rFonts w:ascii="Times New Roman" w:eastAsia="Times New Roman" w:hAnsi="Times New Roman" w:cs="Arial"/>
          <w:spacing w:val="5"/>
          <w:sz w:val="24"/>
          <w:szCs w:val="24"/>
          <w:lang w:val="lt-LT" w:eastAsia="ar-SA"/>
        </w:rPr>
        <w:t>o</w:t>
      </w:r>
      <w:r w:rsidRPr="009D0D7E">
        <w:rPr>
          <w:rFonts w:ascii="Times New Roman" w:eastAsia="Times New Roman" w:hAnsi="Times New Roman" w:cs="Arial"/>
          <w:sz w:val="24"/>
          <w:szCs w:val="24"/>
          <w:lang w:val="lt-LT" w:eastAsia="ar-SA"/>
        </w:rPr>
        <w:t>s</w:t>
      </w:r>
      <w:r w:rsidRPr="009D0D7E">
        <w:rPr>
          <w:rFonts w:ascii="Times New Roman" w:eastAsia="Times New Roman" w:hAnsi="Times New Roman" w:cs="Arial"/>
          <w:spacing w:val="-1"/>
          <w:sz w:val="24"/>
          <w:szCs w:val="24"/>
          <w:lang w:val="lt-LT" w:eastAsia="ar-SA"/>
        </w:rPr>
        <w:t xml:space="preserve"> Re</w:t>
      </w:r>
      <w:r w:rsidRPr="009D0D7E">
        <w:rPr>
          <w:rFonts w:ascii="Times New Roman" w:eastAsia="Times New Roman" w:hAnsi="Times New Roman" w:cs="Arial"/>
          <w:spacing w:val="-2"/>
          <w:sz w:val="24"/>
          <w:szCs w:val="24"/>
          <w:lang w:val="lt-LT" w:eastAsia="ar-SA"/>
        </w:rPr>
        <w:t>s</w:t>
      </w:r>
      <w:r w:rsidRPr="009D0D7E">
        <w:rPr>
          <w:rFonts w:ascii="Times New Roman" w:eastAsia="Times New Roman" w:hAnsi="Times New Roman" w:cs="Arial"/>
          <w:sz w:val="24"/>
          <w:szCs w:val="24"/>
          <w:lang w:val="lt-LT" w:eastAsia="ar-SA"/>
        </w:rPr>
        <w:t>p</w:t>
      </w:r>
      <w:r w:rsidRPr="009D0D7E">
        <w:rPr>
          <w:rFonts w:ascii="Times New Roman" w:eastAsia="Times New Roman" w:hAnsi="Times New Roman" w:cs="Arial"/>
          <w:spacing w:val="5"/>
          <w:sz w:val="24"/>
          <w:szCs w:val="24"/>
          <w:lang w:val="lt-LT" w:eastAsia="ar-SA"/>
        </w:rPr>
        <w:t>u</w:t>
      </w:r>
      <w:r w:rsidRPr="009D0D7E">
        <w:rPr>
          <w:rFonts w:ascii="Times New Roman" w:eastAsia="Times New Roman" w:hAnsi="Times New Roman" w:cs="Arial"/>
          <w:sz w:val="24"/>
          <w:szCs w:val="24"/>
          <w:lang w:val="lt-LT" w:eastAsia="ar-SA"/>
        </w:rPr>
        <w:t>bl</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z w:val="24"/>
          <w:szCs w:val="24"/>
          <w:lang w:val="lt-LT" w:eastAsia="ar-SA"/>
        </w:rPr>
        <w:t>k</w:t>
      </w:r>
      <w:r w:rsidRPr="009D0D7E">
        <w:rPr>
          <w:rFonts w:ascii="Times New Roman" w:eastAsia="Times New Roman" w:hAnsi="Times New Roman" w:cs="Arial"/>
          <w:spacing w:val="5"/>
          <w:sz w:val="24"/>
          <w:szCs w:val="24"/>
          <w:lang w:val="lt-LT" w:eastAsia="ar-SA"/>
        </w:rPr>
        <w:t>o</w:t>
      </w:r>
      <w:r w:rsidRPr="009D0D7E">
        <w:rPr>
          <w:rFonts w:ascii="Times New Roman" w:eastAsia="Times New Roman" w:hAnsi="Times New Roman" w:cs="Arial"/>
          <w:sz w:val="24"/>
          <w:szCs w:val="24"/>
          <w:lang w:val="lt-LT" w:eastAsia="ar-SA"/>
        </w:rPr>
        <w:t>s</w:t>
      </w:r>
      <w:r w:rsidRPr="009D0D7E">
        <w:rPr>
          <w:rFonts w:ascii="Times New Roman" w:eastAsia="Times New Roman" w:hAnsi="Times New Roman" w:cs="Arial"/>
          <w:spacing w:val="20"/>
          <w:sz w:val="24"/>
          <w:szCs w:val="24"/>
          <w:lang w:val="lt-LT" w:eastAsia="ar-SA"/>
        </w:rPr>
        <w:t xml:space="preserve"> </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pacing w:val="-1"/>
          <w:sz w:val="24"/>
          <w:szCs w:val="24"/>
          <w:lang w:val="lt-LT" w:eastAsia="ar-SA"/>
        </w:rPr>
        <w:t>e</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pacing w:val="-2"/>
          <w:sz w:val="24"/>
          <w:szCs w:val="24"/>
          <w:lang w:val="lt-LT" w:eastAsia="ar-SA"/>
        </w:rPr>
        <w:t>s</w:t>
      </w:r>
      <w:r w:rsidRPr="009D0D7E">
        <w:rPr>
          <w:rFonts w:ascii="Times New Roman" w:eastAsia="Times New Roman" w:hAnsi="Times New Roman" w:cs="Arial"/>
          <w:spacing w:val="-1"/>
          <w:sz w:val="24"/>
          <w:szCs w:val="24"/>
          <w:lang w:val="lt-LT" w:eastAsia="ar-SA"/>
        </w:rPr>
        <w:t>ė</w:t>
      </w:r>
      <w:r w:rsidRPr="009D0D7E">
        <w:rPr>
          <w:rFonts w:ascii="Times New Roman" w:eastAsia="Times New Roman" w:hAnsi="Times New Roman" w:cs="Arial"/>
          <w:sz w:val="24"/>
          <w:szCs w:val="24"/>
          <w:lang w:val="lt-LT" w:eastAsia="ar-SA"/>
        </w:rPr>
        <w:t>s</w:t>
      </w:r>
      <w:r w:rsidRPr="009D0D7E">
        <w:rPr>
          <w:rFonts w:ascii="Times New Roman" w:eastAsia="Times New Roman" w:hAnsi="Times New Roman" w:cs="Arial"/>
          <w:spacing w:val="22"/>
          <w:sz w:val="24"/>
          <w:szCs w:val="24"/>
          <w:lang w:val="lt-LT" w:eastAsia="ar-SA"/>
        </w:rPr>
        <w:t xml:space="preserve"> </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z w:val="24"/>
          <w:szCs w:val="24"/>
          <w:lang w:val="lt-LT" w:eastAsia="ar-SA"/>
        </w:rPr>
        <w:t>k</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z w:val="24"/>
          <w:szCs w:val="24"/>
          <w:lang w:val="lt-LT" w:eastAsia="ar-SA"/>
        </w:rPr>
        <w:t>ų</w:t>
      </w:r>
      <w:r w:rsidRPr="009D0D7E">
        <w:rPr>
          <w:rFonts w:ascii="Times New Roman" w:eastAsia="Times New Roman" w:hAnsi="Times New Roman" w:cs="Arial"/>
          <w:spacing w:val="21"/>
          <w:sz w:val="24"/>
          <w:szCs w:val="24"/>
          <w:lang w:val="lt-LT" w:eastAsia="ar-SA"/>
        </w:rPr>
        <w:t xml:space="preserve"> </w:t>
      </w:r>
      <w:r w:rsidRPr="009D0D7E">
        <w:rPr>
          <w:rFonts w:ascii="Times New Roman" w:eastAsia="Times New Roman" w:hAnsi="Times New Roman" w:cs="Arial"/>
          <w:spacing w:val="-5"/>
          <w:sz w:val="24"/>
          <w:szCs w:val="24"/>
          <w:lang w:val="lt-LT" w:eastAsia="ar-SA"/>
        </w:rPr>
        <w:t>n</w:t>
      </w:r>
      <w:r w:rsidRPr="009D0D7E">
        <w:rPr>
          <w:rFonts w:ascii="Times New Roman" w:eastAsia="Times New Roman" w:hAnsi="Times New Roman" w:cs="Arial"/>
          <w:sz w:val="24"/>
          <w:szCs w:val="24"/>
          <w:lang w:val="lt-LT" w:eastAsia="ar-SA"/>
        </w:rPr>
        <w:t>u</w:t>
      </w:r>
      <w:r w:rsidRPr="009D0D7E">
        <w:rPr>
          <w:rFonts w:ascii="Times New Roman" w:eastAsia="Times New Roman" w:hAnsi="Times New Roman" w:cs="Arial"/>
          <w:spacing w:val="-2"/>
          <w:sz w:val="24"/>
          <w:szCs w:val="24"/>
          <w:lang w:val="lt-LT" w:eastAsia="ar-SA"/>
        </w:rPr>
        <w:t>s</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pacing w:val="-9"/>
          <w:sz w:val="24"/>
          <w:szCs w:val="24"/>
          <w:lang w:val="lt-LT" w:eastAsia="ar-SA"/>
        </w:rPr>
        <w:t>y</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z w:val="24"/>
          <w:szCs w:val="24"/>
          <w:lang w:val="lt-LT" w:eastAsia="ar-SA"/>
        </w:rPr>
        <w:t>a</w:t>
      </w:r>
      <w:r w:rsidRPr="009D0D7E">
        <w:rPr>
          <w:rFonts w:ascii="Times New Roman" w:eastAsia="Times New Roman" w:hAnsi="Times New Roman" w:cs="Arial"/>
          <w:spacing w:val="19"/>
          <w:sz w:val="24"/>
          <w:szCs w:val="24"/>
          <w:lang w:val="lt-LT" w:eastAsia="ar-SA"/>
        </w:rPr>
        <w:t xml:space="preserve"> </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pacing w:val="-5"/>
          <w:sz w:val="24"/>
          <w:szCs w:val="24"/>
          <w:lang w:val="lt-LT" w:eastAsia="ar-SA"/>
        </w:rPr>
        <w:t>v</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pacing w:val="2"/>
          <w:sz w:val="24"/>
          <w:szCs w:val="24"/>
          <w:lang w:val="lt-LT" w:eastAsia="ar-SA"/>
        </w:rPr>
        <w:t>r</w:t>
      </w:r>
      <w:r w:rsidRPr="009D0D7E">
        <w:rPr>
          <w:rFonts w:ascii="Times New Roman" w:eastAsia="Times New Roman" w:hAnsi="Times New Roman" w:cs="Arial"/>
          <w:sz w:val="24"/>
          <w:szCs w:val="24"/>
          <w:lang w:val="lt-LT" w:eastAsia="ar-SA"/>
        </w:rPr>
        <w:t>ka</w:t>
      </w:r>
      <w:r w:rsidRPr="009D0D7E">
        <w:rPr>
          <w:rFonts w:ascii="Times New Roman" w:eastAsia="Times New Roman" w:hAnsi="Times New Roman" w:cs="Arial"/>
          <w:spacing w:val="19"/>
          <w:sz w:val="24"/>
          <w:szCs w:val="24"/>
          <w:lang w:val="lt-LT" w:eastAsia="ar-SA"/>
        </w:rPr>
        <w:t xml:space="preserve"> </w:t>
      </w:r>
      <w:r w:rsidRPr="009D0D7E">
        <w:rPr>
          <w:rFonts w:ascii="Times New Roman" w:eastAsia="Times New Roman" w:hAnsi="Times New Roman" w:cs="Arial"/>
          <w:sz w:val="24"/>
          <w:szCs w:val="24"/>
          <w:lang w:val="lt-LT" w:eastAsia="ar-SA"/>
        </w:rPr>
        <w:t>p</w:t>
      </w:r>
      <w:r w:rsidRPr="009D0D7E">
        <w:rPr>
          <w:rFonts w:ascii="Times New Roman" w:eastAsia="Times New Roman" w:hAnsi="Times New Roman" w:cs="Arial"/>
          <w:spacing w:val="6"/>
          <w:sz w:val="24"/>
          <w:szCs w:val="24"/>
          <w:lang w:val="lt-LT" w:eastAsia="ar-SA"/>
        </w:rPr>
        <w:t>r</w:t>
      </w:r>
      <w:r w:rsidRPr="009D0D7E">
        <w:rPr>
          <w:rFonts w:ascii="Times New Roman" w:eastAsia="Times New Roman" w:hAnsi="Times New Roman" w:cs="Arial"/>
          <w:spacing w:val="-9"/>
          <w:sz w:val="24"/>
          <w:szCs w:val="24"/>
          <w:lang w:val="lt-LT" w:eastAsia="ar-SA"/>
        </w:rPr>
        <w:t>i</w:t>
      </w:r>
      <w:r w:rsidRPr="009D0D7E">
        <w:rPr>
          <w:rFonts w:ascii="Times New Roman" w:eastAsia="Times New Roman" w:hAnsi="Times New Roman" w:cs="Arial"/>
          <w:sz w:val="24"/>
          <w:szCs w:val="24"/>
          <w:lang w:val="lt-LT" w:eastAsia="ar-SA"/>
        </w:rPr>
        <w:t>p</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pacing w:val="4"/>
          <w:sz w:val="24"/>
          <w:szCs w:val="24"/>
          <w:lang w:val="lt-LT" w:eastAsia="ar-SA"/>
        </w:rPr>
        <w:t>ž</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pacing w:val="-5"/>
          <w:sz w:val="24"/>
          <w:szCs w:val="24"/>
          <w:lang w:val="lt-LT" w:eastAsia="ar-SA"/>
        </w:rPr>
        <w:t>n</w:t>
      </w:r>
      <w:r w:rsidRPr="009D0D7E">
        <w:rPr>
          <w:rFonts w:ascii="Times New Roman" w:eastAsia="Times New Roman" w:hAnsi="Times New Roman" w:cs="Arial"/>
          <w:spacing w:val="10"/>
          <w:sz w:val="24"/>
          <w:szCs w:val="24"/>
          <w:lang w:val="lt-LT" w:eastAsia="ar-SA"/>
        </w:rPr>
        <w:t>t</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z w:val="24"/>
          <w:szCs w:val="24"/>
          <w:lang w:val="lt-LT" w:eastAsia="ar-SA"/>
        </w:rPr>
        <w:t>s</w:t>
      </w:r>
      <w:r w:rsidRPr="009D0D7E">
        <w:rPr>
          <w:rFonts w:ascii="Times New Roman" w:eastAsia="Times New Roman" w:hAnsi="Times New Roman" w:cs="Arial"/>
          <w:spacing w:val="21"/>
          <w:sz w:val="24"/>
          <w:szCs w:val="24"/>
          <w:lang w:val="lt-LT" w:eastAsia="ar-SA"/>
        </w:rPr>
        <w:t xml:space="preserve"> </w:t>
      </w:r>
      <w:r w:rsidRPr="009D0D7E">
        <w:rPr>
          <w:rFonts w:ascii="Times New Roman" w:eastAsia="Times New Roman" w:hAnsi="Times New Roman" w:cs="Arial"/>
          <w:spacing w:val="-5"/>
          <w:sz w:val="24"/>
          <w:szCs w:val="24"/>
          <w:lang w:val="lt-LT" w:eastAsia="ar-SA"/>
        </w:rPr>
        <w:t>n</w:t>
      </w:r>
      <w:r w:rsidRPr="009D0D7E">
        <w:rPr>
          <w:rFonts w:ascii="Times New Roman" w:eastAsia="Times New Roman" w:hAnsi="Times New Roman" w:cs="Arial"/>
          <w:spacing w:val="-1"/>
          <w:sz w:val="24"/>
          <w:szCs w:val="24"/>
          <w:lang w:val="lt-LT" w:eastAsia="ar-SA"/>
        </w:rPr>
        <w:t>e</w:t>
      </w:r>
      <w:r w:rsidRPr="009D0D7E">
        <w:rPr>
          <w:rFonts w:ascii="Times New Roman" w:eastAsia="Times New Roman" w:hAnsi="Times New Roman" w:cs="Arial"/>
          <w:spacing w:val="2"/>
          <w:sz w:val="24"/>
          <w:szCs w:val="24"/>
          <w:lang w:val="lt-LT" w:eastAsia="ar-SA"/>
        </w:rPr>
        <w:t>r</w:t>
      </w:r>
      <w:r w:rsidRPr="009D0D7E">
        <w:rPr>
          <w:rFonts w:ascii="Times New Roman" w:eastAsia="Times New Roman" w:hAnsi="Times New Roman" w:cs="Arial"/>
          <w:spacing w:val="4"/>
          <w:sz w:val="24"/>
          <w:szCs w:val="24"/>
          <w:lang w:val="lt-LT" w:eastAsia="ar-SA"/>
        </w:rPr>
        <w:t>e</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z w:val="24"/>
          <w:szCs w:val="24"/>
          <w:lang w:val="lt-LT" w:eastAsia="ar-SA"/>
        </w:rPr>
        <w:t>k</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z w:val="24"/>
          <w:szCs w:val="24"/>
          <w:lang w:val="lt-LT" w:eastAsia="ar-SA"/>
        </w:rPr>
        <w:t>l</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z w:val="24"/>
          <w:szCs w:val="24"/>
          <w:lang w:val="lt-LT" w:eastAsia="ar-SA"/>
        </w:rPr>
        <w:t>ngu</w:t>
      </w:r>
      <w:r w:rsidRPr="009D0D7E">
        <w:rPr>
          <w:rFonts w:ascii="Times New Roman" w:eastAsia="Times New Roman" w:hAnsi="Times New Roman" w:cs="Arial"/>
          <w:spacing w:val="17"/>
          <w:sz w:val="24"/>
          <w:szCs w:val="24"/>
          <w:lang w:val="lt-LT" w:eastAsia="ar-SA"/>
        </w:rPr>
        <w:t xml:space="preserve"> </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pacing w:val="6"/>
          <w:sz w:val="24"/>
          <w:szCs w:val="24"/>
          <w:lang w:val="lt-LT" w:eastAsia="ar-SA"/>
        </w:rPr>
        <w:t>r</w:t>
      </w:r>
      <w:r w:rsidRPr="009D0D7E">
        <w:rPr>
          <w:rFonts w:ascii="Times New Roman" w:eastAsia="Times New Roman" w:hAnsi="Times New Roman" w:cs="Arial"/>
          <w:spacing w:val="-5"/>
          <w:sz w:val="24"/>
          <w:szCs w:val="24"/>
          <w:lang w:val="lt-LT" w:eastAsia="ar-SA"/>
        </w:rPr>
        <w:t>b</w:t>
      </w:r>
      <w:r w:rsidRPr="009D0D7E">
        <w:rPr>
          <w:rFonts w:ascii="Times New Roman" w:eastAsia="Times New Roman" w:hAnsi="Times New Roman" w:cs="Arial"/>
          <w:sz w:val="24"/>
          <w:szCs w:val="24"/>
          <w:lang w:val="lt-LT" w:eastAsia="ar-SA"/>
        </w:rPr>
        <w:t>a</w:t>
      </w:r>
      <w:r w:rsidRPr="009D0D7E">
        <w:rPr>
          <w:rFonts w:ascii="Times New Roman" w:eastAsia="Times New Roman" w:hAnsi="Times New Roman" w:cs="Arial"/>
          <w:spacing w:val="25"/>
          <w:sz w:val="24"/>
          <w:szCs w:val="24"/>
          <w:lang w:val="lt-LT" w:eastAsia="ar-SA"/>
        </w:rPr>
        <w:t xml:space="preserve"> </w:t>
      </w:r>
      <w:r w:rsidRPr="009D0D7E">
        <w:rPr>
          <w:rFonts w:ascii="Times New Roman" w:eastAsia="Times New Roman" w:hAnsi="Times New Roman" w:cs="Arial"/>
          <w:spacing w:val="-5"/>
          <w:sz w:val="24"/>
          <w:szCs w:val="24"/>
          <w:lang w:val="lt-LT" w:eastAsia="ar-SA"/>
        </w:rPr>
        <w:t>n</w:t>
      </w:r>
      <w:r w:rsidRPr="009D0D7E">
        <w:rPr>
          <w:rFonts w:ascii="Times New Roman" w:eastAsia="Times New Roman" w:hAnsi="Times New Roman" w:cs="Arial"/>
          <w:spacing w:val="-1"/>
          <w:sz w:val="24"/>
          <w:szCs w:val="24"/>
          <w:lang w:val="lt-LT" w:eastAsia="ar-SA"/>
        </w:rPr>
        <w:t>e</w:t>
      </w:r>
      <w:r w:rsidRPr="009D0D7E">
        <w:rPr>
          <w:rFonts w:ascii="Times New Roman" w:eastAsia="Times New Roman" w:hAnsi="Times New Roman" w:cs="Arial"/>
          <w:spacing w:val="10"/>
          <w:sz w:val="24"/>
          <w:szCs w:val="24"/>
          <w:lang w:val="lt-LT" w:eastAsia="ar-SA"/>
        </w:rPr>
        <w:t>t</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pacing w:val="-5"/>
          <w:sz w:val="24"/>
          <w:szCs w:val="24"/>
          <w:lang w:val="lt-LT" w:eastAsia="ar-SA"/>
        </w:rPr>
        <w:t>n</w:t>
      </w:r>
      <w:r w:rsidRPr="009D0D7E">
        <w:rPr>
          <w:rFonts w:ascii="Times New Roman" w:eastAsia="Times New Roman" w:hAnsi="Times New Roman" w:cs="Arial"/>
          <w:sz w:val="24"/>
          <w:szCs w:val="24"/>
          <w:lang w:val="lt-LT" w:eastAsia="ar-SA"/>
        </w:rPr>
        <w:t>k</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pacing w:val="-4"/>
          <w:sz w:val="24"/>
          <w:szCs w:val="24"/>
          <w:lang w:val="lt-LT" w:eastAsia="ar-SA"/>
        </w:rPr>
        <w:t>m</w:t>
      </w:r>
      <w:r w:rsidRPr="009D0D7E">
        <w:rPr>
          <w:rFonts w:ascii="Times New Roman" w:eastAsia="Times New Roman" w:hAnsi="Times New Roman" w:cs="Arial"/>
          <w:sz w:val="24"/>
          <w:szCs w:val="24"/>
          <w:lang w:val="lt-LT" w:eastAsia="ar-SA"/>
        </w:rPr>
        <w:t>u</w:t>
      </w:r>
      <w:r w:rsidRPr="009D0D7E">
        <w:rPr>
          <w:rFonts w:ascii="Times New Roman" w:eastAsia="Times New Roman" w:hAnsi="Times New Roman" w:cs="Arial"/>
          <w:spacing w:val="19"/>
          <w:sz w:val="24"/>
          <w:szCs w:val="24"/>
          <w:lang w:val="lt-LT" w:eastAsia="ar-SA"/>
        </w:rPr>
        <w:t xml:space="preserve"> </w:t>
      </w:r>
      <w:r w:rsidRPr="009D0D7E">
        <w:rPr>
          <w:rFonts w:ascii="Times New Roman" w:eastAsia="Times New Roman" w:hAnsi="Times New Roman" w:cs="Arial"/>
          <w:spacing w:val="6"/>
          <w:sz w:val="24"/>
          <w:szCs w:val="24"/>
          <w:lang w:val="lt-LT" w:eastAsia="ar-SA"/>
        </w:rPr>
        <w:t>(</w:t>
      </w:r>
      <w:r w:rsidRPr="009D0D7E">
        <w:rPr>
          <w:rFonts w:ascii="Times New Roman" w:eastAsia="Times New Roman" w:hAnsi="Times New Roman" w:cs="Arial"/>
          <w:spacing w:val="-5"/>
          <w:sz w:val="24"/>
          <w:szCs w:val="24"/>
          <w:lang w:val="lt-LT" w:eastAsia="ar-SA"/>
        </w:rPr>
        <w:t>n</w:t>
      </w:r>
      <w:r w:rsidRPr="009D0D7E">
        <w:rPr>
          <w:rFonts w:ascii="Times New Roman" w:eastAsia="Times New Roman" w:hAnsi="Times New Roman" w:cs="Arial"/>
          <w:spacing w:val="-1"/>
          <w:sz w:val="24"/>
          <w:szCs w:val="24"/>
          <w:lang w:val="lt-LT" w:eastAsia="ar-SA"/>
        </w:rPr>
        <w:t>e</w:t>
      </w:r>
      <w:r w:rsidRPr="009D0D7E">
        <w:rPr>
          <w:rFonts w:ascii="Times New Roman" w:eastAsia="Times New Roman" w:hAnsi="Times New Roman" w:cs="Arial"/>
          <w:sz w:val="24"/>
          <w:szCs w:val="24"/>
          <w:lang w:val="lt-LT" w:eastAsia="ar-SA"/>
        </w:rPr>
        <w:t>g</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z w:val="24"/>
          <w:szCs w:val="24"/>
          <w:lang w:val="lt-LT" w:eastAsia="ar-SA"/>
        </w:rPr>
        <w:t>li</w:t>
      </w:r>
      <w:r w:rsidRPr="009D0D7E">
        <w:rPr>
          <w:rFonts w:ascii="Times New Roman" w:eastAsia="Times New Roman" w:hAnsi="Times New Roman" w:cs="Arial"/>
          <w:spacing w:val="-4"/>
          <w:sz w:val="24"/>
          <w:szCs w:val="24"/>
          <w:lang w:val="lt-LT" w:eastAsia="ar-SA"/>
        </w:rPr>
        <w:t>m</w:t>
      </w:r>
      <w:r w:rsidRPr="009D0D7E">
        <w:rPr>
          <w:rFonts w:ascii="Times New Roman" w:eastAsia="Times New Roman" w:hAnsi="Times New Roman" w:cs="Arial"/>
          <w:sz w:val="24"/>
          <w:szCs w:val="24"/>
          <w:lang w:val="lt-LT" w:eastAsia="ar-SA"/>
        </w:rPr>
        <w:t>u)</w:t>
      </w:r>
      <w:r w:rsidRPr="009D0D7E">
        <w:rPr>
          <w:rFonts w:ascii="Times New Roman" w:eastAsia="Times New Roman" w:hAnsi="Times New Roman" w:cs="Arial"/>
          <w:spacing w:val="-2"/>
          <w:sz w:val="24"/>
          <w:szCs w:val="24"/>
          <w:lang w:val="lt-LT" w:eastAsia="ar-SA"/>
        </w:rPr>
        <w:t xml:space="preserve"> </w:t>
      </w:r>
      <w:r w:rsidRPr="009D0D7E">
        <w:rPr>
          <w:rFonts w:ascii="Times New Roman" w:eastAsia="Times New Roman" w:hAnsi="Times New Roman" w:cs="Arial"/>
          <w:spacing w:val="-5"/>
          <w:sz w:val="24"/>
          <w:szCs w:val="24"/>
          <w:lang w:val="lt-LT" w:eastAsia="ar-SA"/>
        </w:rPr>
        <w:t>n</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z w:val="24"/>
          <w:szCs w:val="24"/>
          <w:lang w:val="lt-LT" w:eastAsia="ar-SA"/>
        </w:rPr>
        <w:t>ud</w:t>
      </w:r>
      <w:r w:rsidRPr="009D0D7E">
        <w:rPr>
          <w:rFonts w:ascii="Times New Roman" w:eastAsia="Times New Roman" w:hAnsi="Times New Roman" w:cs="Arial"/>
          <w:spacing w:val="5"/>
          <w:sz w:val="24"/>
          <w:szCs w:val="24"/>
          <w:lang w:val="lt-LT" w:eastAsia="ar-SA"/>
        </w:rPr>
        <w:t>ot</w:t>
      </w:r>
      <w:r w:rsidRPr="009D0D7E">
        <w:rPr>
          <w:rFonts w:ascii="Times New Roman" w:eastAsia="Times New Roman" w:hAnsi="Times New Roman" w:cs="Arial"/>
          <w:spacing w:val="-9"/>
          <w:sz w:val="24"/>
          <w:szCs w:val="24"/>
          <w:lang w:val="lt-LT" w:eastAsia="ar-SA"/>
        </w:rPr>
        <w:t>i</w:t>
      </w:r>
      <w:r w:rsidRPr="009D0D7E">
        <w:rPr>
          <w:rFonts w:ascii="Times New Roman" w:eastAsia="Times New Roman" w:hAnsi="Times New Roman" w:cs="Arial"/>
          <w:sz w:val="24"/>
          <w:szCs w:val="24"/>
          <w:lang w:val="lt-LT" w:eastAsia="ar-SA"/>
        </w:rPr>
        <w:t>,</w:t>
      </w:r>
      <w:r w:rsidRPr="009D0D7E">
        <w:rPr>
          <w:rFonts w:ascii="Times New Roman" w:eastAsia="Times New Roman" w:hAnsi="Times New Roman" w:cs="Arial"/>
          <w:spacing w:val="8"/>
          <w:sz w:val="24"/>
          <w:szCs w:val="24"/>
          <w:lang w:val="lt-LT" w:eastAsia="ar-SA"/>
        </w:rPr>
        <w:t xml:space="preserve"> </w:t>
      </w:r>
      <w:r w:rsidRPr="009D0D7E">
        <w:rPr>
          <w:rFonts w:ascii="Times New Roman" w:eastAsia="Times New Roman" w:hAnsi="Times New Roman" w:cs="Arial"/>
          <w:spacing w:val="-9"/>
          <w:sz w:val="24"/>
          <w:szCs w:val="24"/>
          <w:lang w:val="lt-LT" w:eastAsia="ar-SA"/>
        </w:rPr>
        <w:t>y</w:t>
      </w:r>
      <w:r w:rsidRPr="009D0D7E">
        <w:rPr>
          <w:rFonts w:ascii="Times New Roman" w:eastAsia="Times New Roman" w:hAnsi="Times New Roman" w:cs="Arial"/>
          <w:spacing w:val="2"/>
          <w:sz w:val="24"/>
          <w:szCs w:val="24"/>
          <w:lang w:val="lt-LT" w:eastAsia="ar-SA"/>
        </w:rPr>
        <w:t>r</w:t>
      </w:r>
      <w:r w:rsidRPr="009D0D7E">
        <w:rPr>
          <w:rFonts w:ascii="Times New Roman" w:eastAsia="Times New Roman" w:hAnsi="Times New Roman" w:cs="Arial"/>
          <w:sz w:val="24"/>
          <w:szCs w:val="24"/>
          <w:lang w:val="lt-LT" w:eastAsia="ar-SA"/>
        </w:rPr>
        <w:t>a</w:t>
      </w:r>
      <w:r w:rsidRPr="009D0D7E">
        <w:rPr>
          <w:rFonts w:ascii="Times New Roman" w:eastAsia="Times New Roman" w:hAnsi="Times New Roman" w:cs="Arial"/>
          <w:spacing w:val="1"/>
          <w:sz w:val="24"/>
          <w:szCs w:val="24"/>
          <w:lang w:val="lt-LT" w:eastAsia="ar-SA"/>
        </w:rPr>
        <w:t xml:space="preserve"> </w:t>
      </w:r>
      <w:r w:rsidRPr="009D0D7E">
        <w:rPr>
          <w:rFonts w:ascii="Times New Roman" w:eastAsia="Times New Roman" w:hAnsi="Times New Roman" w:cs="Arial"/>
          <w:sz w:val="24"/>
          <w:szCs w:val="24"/>
          <w:lang w:val="lt-LT" w:eastAsia="ar-SA"/>
        </w:rPr>
        <w:t>p</w:t>
      </w:r>
      <w:r w:rsidRPr="009D0D7E">
        <w:rPr>
          <w:rFonts w:ascii="Times New Roman" w:eastAsia="Times New Roman" w:hAnsi="Times New Roman" w:cs="Arial"/>
          <w:spacing w:val="2"/>
          <w:sz w:val="24"/>
          <w:szCs w:val="24"/>
          <w:lang w:val="lt-LT" w:eastAsia="ar-SA"/>
        </w:rPr>
        <w:t>r</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pacing w:val="2"/>
          <w:sz w:val="24"/>
          <w:szCs w:val="24"/>
          <w:lang w:val="lt-LT" w:eastAsia="ar-SA"/>
        </w:rPr>
        <w:t>r</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pacing w:val="-5"/>
          <w:sz w:val="24"/>
          <w:szCs w:val="24"/>
          <w:lang w:val="lt-LT" w:eastAsia="ar-SA"/>
        </w:rPr>
        <w:t>n</w:t>
      </w:r>
      <w:r w:rsidRPr="009D0D7E">
        <w:rPr>
          <w:rFonts w:ascii="Times New Roman" w:eastAsia="Times New Roman" w:hAnsi="Times New Roman" w:cs="Arial"/>
          <w:sz w:val="24"/>
          <w:szCs w:val="24"/>
          <w:lang w:val="lt-LT" w:eastAsia="ar-SA"/>
        </w:rPr>
        <w:t>d</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pacing w:val="-4"/>
          <w:sz w:val="24"/>
          <w:szCs w:val="24"/>
          <w:lang w:val="lt-LT" w:eastAsia="ar-SA"/>
        </w:rPr>
        <w:t>m</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z w:val="24"/>
          <w:szCs w:val="24"/>
          <w:lang w:val="lt-LT" w:eastAsia="ar-SA"/>
        </w:rPr>
        <w:t>s</w:t>
      </w:r>
      <w:r w:rsidRPr="009D0D7E">
        <w:rPr>
          <w:rFonts w:ascii="Times New Roman" w:eastAsia="Times New Roman" w:hAnsi="Times New Roman" w:cs="Arial"/>
          <w:spacing w:val="-3"/>
          <w:sz w:val="24"/>
          <w:szCs w:val="24"/>
          <w:lang w:val="lt-LT" w:eastAsia="ar-SA"/>
        </w:rPr>
        <w:t xml:space="preserve"> </w:t>
      </w:r>
      <w:r w:rsidRPr="009D0D7E">
        <w:rPr>
          <w:rFonts w:ascii="Times New Roman" w:eastAsia="Times New Roman" w:hAnsi="Times New Roman" w:cs="Arial"/>
          <w:sz w:val="24"/>
          <w:szCs w:val="24"/>
          <w:lang w:val="lt-LT" w:eastAsia="ar-SA"/>
        </w:rPr>
        <w:t>d</w:t>
      </w:r>
      <w:r w:rsidRPr="009D0D7E">
        <w:rPr>
          <w:rFonts w:ascii="Times New Roman" w:eastAsia="Times New Roman" w:hAnsi="Times New Roman" w:cs="Arial"/>
          <w:spacing w:val="4"/>
          <w:sz w:val="24"/>
          <w:szCs w:val="24"/>
          <w:lang w:val="lt-LT" w:eastAsia="ar-SA"/>
        </w:rPr>
        <w:t>ė</w:t>
      </w:r>
      <w:r w:rsidRPr="009D0D7E">
        <w:rPr>
          <w:rFonts w:ascii="Times New Roman" w:eastAsia="Times New Roman" w:hAnsi="Times New Roman" w:cs="Arial"/>
          <w:sz w:val="24"/>
          <w:szCs w:val="24"/>
          <w:lang w:val="lt-LT" w:eastAsia="ar-SA"/>
        </w:rPr>
        <w:t>l</w:t>
      </w:r>
      <w:r w:rsidRPr="009D0D7E">
        <w:rPr>
          <w:rFonts w:ascii="Times New Roman" w:eastAsia="Times New Roman" w:hAnsi="Times New Roman" w:cs="Arial"/>
          <w:spacing w:val="-2"/>
          <w:sz w:val="24"/>
          <w:szCs w:val="24"/>
          <w:lang w:val="lt-LT" w:eastAsia="ar-SA"/>
        </w:rPr>
        <w:t xml:space="preserve"> </w:t>
      </w:r>
      <w:r w:rsidRPr="009D0D7E">
        <w:rPr>
          <w:rFonts w:ascii="Times New Roman" w:eastAsia="Times New Roman" w:hAnsi="Times New Roman" w:cs="Arial"/>
          <w:spacing w:val="-5"/>
          <w:sz w:val="24"/>
          <w:szCs w:val="24"/>
          <w:lang w:val="lt-LT" w:eastAsia="ar-SA"/>
        </w:rPr>
        <w:t>v</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pacing w:val="5"/>
          <w:sz w:val="24"/>
          <w:szCs w:val="24"/>
          <w:lang w:val="lt-LT" w:eastAsia="ar-SA"/>
        </w:rPr>
        <w:t>g</w:t>
      </w:r>
      <w:r w:rsidRPr="009D0D7E">
        <w:rPr>
          <w:rFonts w:ascii="Times New Roman" w:eastAsia="Times New Roman" w:hAnsi="Times New Roman" w:cs="Arial"/>
          <w:spacing w:val="-5"/>
          <w:sz w:val="24"/>
          <w:szCs w:val="24"/>
          <w:lang w:val="lt-LT" w:eastAsia="ar-SA"/>
        </w:rPr>
        <w:t>y</w:t>
      </w:r>
      <w:r w:rsidRPr="009D0D7E">
        <w:rPr>
          <w:rFonts w:ascii="Times New Roman" w:eastAsia="Times New Roman" w:hAnsi="Times New Roman" w:cs="Arial"/>
          <w:spacing w:val="3"/>
          <w:sz w:val="24"/>
          <w:szCs w:val="24"/>
          <w:lang w:val="lt-LT" w:eastAsia="ar-SA"/>
        </w:rPr>
        <w:t>s</w:t>
      </w:r>
      <w:r w:rsidRPr="009D0D7E">
        <w:rPr>
          <w:rFonts w:ascii="Times New Roman" w:eastAsia="Times New Roman" w:hAnsi="Times New Roman" w:cs="Arial"/>
          <w:spacing w:val="4"/>
          <w:sz w:val="24"/>
          <w:szCs w:val="24"/>
          <w:lang w:val="lt-LT" w:eastAsia="ar-SA"/>
        </w:rPr>
        <w:t>č</w:t>
      </w:r>
      <w:r w:rsidRPr="009D0D7E">
        <w:rPr>
          <w:rFonts w:ascii="Times New Roman" w:eastAsia="Times New Roman" w:hAnsi="Times New Roman" w:cs="Arial"/>
          <w:spacing w:val="-9"/>
          <w:sz w:val="24"/>
          <w:szCs w:val="24"/>
          <w:lang w:val="lt-LT" w:eastAsia="ar-SA"/>
        </w:rPr>
        <w:t>i</w:t>
      </w:r>
      <w:r w:rsidRPr="009D0D7E">
        <w:rPr>
          <w:rFonts w:ascii="Times New Roman" w:eastAsia="Times New Roman" w:hAnsi="Times New Roman" w:cs="Arial"/>
          <w:sz w:val="24"/>
          <w:szCs w:val="24"/>
          <w:lang w:val="lt-LT" w:eastAsia="ar-SA"/>
        </w:rPr>
        <w:t>ų,</w:t>
      </w:r>
      <w:r w:rsidRPr="009D0D7E">
        <w:rPr>
          <w:rFonts w:ascii="Times New Roman" w:eastAsia="Times New Roman" w:hAnsi="Times New Roman" w:cs="Arial"/>
          <w:spacing w:val="-2"/>
          <w:sz w:val="24"/>
          <w:szCs w:val="24"/>
          <w:lang w:val="lt-LT" w:eastAsia="ar-SA"/>
        </w:rPr>
        <w:t xml:space="preserve"> s</w:t>
      </w:r>
      <w:r w:rsidRPr="009D0D7E">
        <w:rPr>
          <w:rFonts w:ascii="Times New Roman" w:eastAsia="Times New Roman" w:hAnsi="Times New Roman" w:cs="Arial"/>
          <w:spacing w:val="10"/>
          <w:sz w:val="24"/>
          <w:szCs w:val="24"/>
          <w:lang w:val="lt-LT" w:eastAsia="ar-SA"/>
        </w:rPr>
        <w:t>t</w:t>
      </w:r>
      <w:r w:rsidRPr="009D0D7E">
        <w:rPr>
          <w:rFonts w:ascii="Times New Roman" w:eastAsia="Times New Roman" w:hAnsi="Times New Roman" w:cs="Arial"/>
          <w:spacing w:val="-9"/>
          <w:sz w:val="24"/>
          <w:szCs w:val="24"/>
          <w:lang w:val="lt-LT" w:eastAsia="ar-SA"/>
        </w:rPr>
        <w:t>i</w:t>
      </w:r>
      <w:r w:rsidRPr="009D0D7E">
        <w:rPr>
          <w:rFonts w:ascii="Times New Roman" w:eastAsia="Times New Roman" w:hAnsi="Times New Roman" w:cs="Arial"/>
          <w:spacing w:val="4"/>
          <w:sz w:val="24"/>
          <w:szCs w:val="24"/>
          <w:lang w:val="lt-LT" w:eastAsia="ar-SA"/>
        </w:rPr>
        <w:t>c</w:t>
      </w:r>
      <w:r w:rsidRPr="009D0D7E">
        <w:rPr>
          <w:rFonts w:ascii="Times New Roman" w:eastAsia="Times New Roman" w:hAnsi="Times New Roman" w:cs="Arial"/>
          <w:sz w:val="24"/>
          <w:szCs w:val="24"/>
          <w:lang w:val="lt-LT" w:eastAsia="ar-SA"/>
        </w:rPr>
        <w:t>h</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pacing w:val="5"/>
          <w:sz w:val="24"/>
          <w:szCs w:val="24"/>
          <w:lang w:val="lt-LT" w:eastAsia="ar-SA"/>
        </w:rPr>
        <w:t>n</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z w:val="24"/>
          <w:szCs w:val="24"/>
          <w:lang w:val="lt-LT" w:eastAsia="ar-SA"/>
        </w:rPr>
        <w:t>ų</w:t>
      </w:r>
      <w:r w:rsidRPr="009D0D7E">
        <w:rPr>
          <w:rFonts w:ascii="Times New Roman" w:eastAsia="Times New Roman" w:hAnsi="Times New Roman" w:cs="Arial"/>
          <w:spacing w:val="-1"/>
          <w:sz w:val="24"/>
          <w:szCs w:val="24"/>
          <w:lang w:val="lt-LT" w:eastAsia="ar-SA"/>
        </w:rPr>
        <w:t xml:space="preserve"> </w:t>
      </w:r>
      <w:r w:rsidRPr="009D0D7E">
        <w:rPr>
          <w:rFonts w:ascii="Times New Roman" w:eastAsia="Times New Roman" w:hAnsi="Times New Roman" w:cs="Arial"/>
          <w:sz w:val="24"/>
          <w:szCs w:val="24"/>
          <w:lang w:val="lt-LT" w:eastAsia="ar-SA"/>
        </w:rPr>
        <w:t>n</w:t>
      </w:r>
      <w:r w:rsidRPr="009D0D7E">
        <w:rPr>
          <w:rFonts w:ascii="Times New Roman" w:eastAsia="Times New Roman" w:hAnsi="Times New Roman" w:cs="Arial"/>
          <w:spacing w:val="4"/>
          <w:sz w:val="24"/>
          <w:szCs w:val="24"/>
          <w:lang w:val="lt-LT" w:eastAsia="ar-SA"/>
        </w:rPr>
        <w:t>e</w:t>
      </w:r>
      <w:r w:rsidRPr="009D0D7E">
        <w:rPr>
          <w:rFonts w:ascii="Times New Roman" w:eastAsia="Times New Roman" w:hAnsi="Times New Roman" w:cs="Arial"/>
          <w:spacing w:val="-9"/>
          <w:sz w:val="24"/>
          <w:szCs w:val="24"/>
          <w:lang w:val="lt-LT" w:eastAsia="ar-SA"/>
        </w:rPr>
        <w:t>l</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z w:val="24"/>
          <w:szCs w:val="24"/>
          <w:lang w:val="lt-LT" w:eastAsia="ar-SA"/>
        </w:rPr>
        <w:t>im</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z w:val="24"/>
          <w:szCs w:val="24"/>
          <w:lang w:val="lt-LT" w:eastAsia="ar-SA"/>
        </w:rPr>
        <w:t>ų</w:t>
      </w:r>
      <w:r w:rsidRPr="009D0D7E">
        <w:rPr>
          <w:rFonts w:ascii="Times New Roman" w:eastAsia="Times New Roman" w:hAnsi="Times New Roman" w:cs="Arial"/>
          <w:spacing w:val="1"/>
          <w:sz w:val="24"/>
          <w:szCs w:val="24"/>
          <w:lang w:val="lt-LT" w:eastAsia="ar-SA"/>
        </w:rPr>
        <w:t xml:space="preserve"> </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z w:val="24"/>
          <w:szCs w:val="24"/>
          <w:lang w:val="lt-LT" w:eastAsia="ar-SA"/>
        </w:rPr>
        <w:t>r</w:t>
      </w:r>
      <w:r w:rsidRPr="009D0D7E">
        <w:rPr>
          <w:rFonts w:ascii="Times New Roman" w:eastAsia="Times New Roman" w:hAnsi="Times New Roman" w:cs="Arial"/>
          <w:spacing w:val="3"/>
          <w:sz w:val="24"/>
          <w:szCs w:val="24"/>
          <w:lang w:val="lt-LT" w:eastAsia="ar-SA"/>
        </w:rPr>
        <w:t xml:space="preserve"> </w:t>
      </w:r>
      <w:r w:rsidRPr="009D0D7E">
        <w:rPr>
          <w:rFonts w:ascii="Times New Roman" w:eastAsia="Times New Roman" w:hAnsi="Times New Roman" w:cs="Arial"/>
          <w:spacing w:val="5"/>
          <w:sz w:val="24"/>
          <w:szCs w:val="24"/>
          <w:lang w:val="lt-LT" w:eastAsia="ar-SA"/>
        </w:rPr>
        <w:t>k</w:t>
      </w:r>
      <w:r w:rsidRPr="009D0D7E">
        <w:rPr>
          <w:rFonts w:ascii="Times New Roman" w:eastAsia="Times New Roman" w:hAnsi="Times New Roman" w:cs="Arial"/>
          <w:spacing w:val="-9"/>
          <w:sz w:val="24"/>
          <w:szCs w:val="24"/>
          <w:lang w:val="lt-LT" w:eastAsia="ar-SA"/>
        </w:rPr>
        <w:t>i</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z w:val="24"/>
          <w:szCs w:val="24"/>
          <w:lang w:val="lt-LT" w:eastAsia="ar-SA"/>
        </w:rPr>
        <w:t>ų p</w:t>
      </w:r>
      <w:r w:rsidRPr="009D0D7E">
        <w:rPr>
          <w:rFonts w:ascii="Times New Roman" w:eastAsia="Times New Roman" w:hAnsi="Times New Roman" w:cs="Arial"/>
          <w:spacing w:val="2"/>
          <w:sz w:val="24"/>
          <w:szCs w:val="24"/>
          <w:lang w:val="lt-LT" w:eastAsia="ar-SA"/>
        </w:rPr>
        <w:t>r</w:t>
      </w:r>
      <w:r w:rsidRPr="009D0D7E">
        <w:rPr>
          <w:rFonts w:ascii="Times New Roman" w:eastAsia="Times New Roman" w:hAnsi="Times New Roman" w:cs="Arial"/>
          <w:spacing w:val="-9"/>
          <w:sz w:val="24"/>
          <w:szCs w:val="24"/>
          <w:lang w:val="lt-LT" w:eastAsia="ar-SA"/>
        </w:rPr>
        <w:t>i</w:t>
      </w:r>
      <w:r w:rsidRPr="009D0D7E">
        <w:rPr>
          <w:rFonts w:ascii="Times New Roman" w:eastAsia="Times New Roman" w:hAnsi="Times New Roman" w:cs="Arial"/>
          <w:spacing w:val="-1"/>
          <w:sz w:val="24"/>
          <w:szCs w:val="24"/>
          <w:lang w:val="lt-LT" w:eastAsia="ar-SA"/>
        </w:rPr>
        <w:t>ež</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pacing w:val="-2"/>
          <w:sz w:val="24"/>
          <w:szCs w:val="24"/>
          <w:lang w:val="lt-LT" w:eastAsia="ar-SA"/>
        </w:rPr>
        <w:t>s</w:t>
      </w:r>
      <w:r w:rsidRPr="009D0D7E">
        <w:rPr>
          <w:rFonts w:ascii="Times New Roman" w:eastAsia="Times New Roman" w:hAnsi="Times New Roman" w:cs="Arial"/>
          <w:spacing w:val="4"/>
          <w:sz w:val="24"/>
          <w:szCs w:val="24"/>
          <w:lang w:val="lt-LT" w:eastAsia="ar-SA"/>
        </w:rPr>
        <w:t>č</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z w:val="24"/>
          <w:szCs w:val="24"/>
          <w:lang w:val="lt-LT" w:eastAsia="ar-SA"/>
        </w:rPr>
        <w:t xml:space="preserve">ų. </w:t>
      </w:r>
    </w:p>
    <w:p w14:paraId="06D241F0" w14:textId="279EC4B2" w:rsidR="00C91F92" w:rsidRPr="009D0D7E" w:rsidRDefault="00C91F92" w:rsidP="00B4395C">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 xml:space="preserve">Ilgalaikio materialiojo turto rekonstravimas, remontas ar kiti darbai pripažįstami esminiu turto pagerinimu, jei padidina turto funkcijų apimtį arba pailgina turto naudingo tarnavimo laiką, arba iš esmės pagerina jo naudingąsias savybes. Šių darbų verte didinama ilgalaikio materialiojo turto įsigijimo savikaina ir (arba) patikslinamas likęs turto naudingo tarnavimo laikas. Jei atlikti darbai nepagerina naudingųjų ilgalaikio materialiojo turto savybių ar nepadidina turto funkcijų apimties, arba nepailgina jo naudingo tarnavimo laiko, jie nepripažįstami esminiu pagerinimu, o šių darbų vertė pripažįstama ataskaitinio laikotarpio sąnaudomis. </w:t>
      </w:r>
    </w:p>
    <w:p w14:paraId="68EFB39D" w14:textId="77777777" w:rsidR="002E1FA3" w:rsidRPr="009D0D7E" w:rsidRDefault="002E1FA3" w:rsidP="00B4395C">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14:paraId="4AFF40F6" w14:textId="77777777" w:rsidR="00C91F92" w:rsidRPr="009D0D7E"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Times New Roman"/>
          <w:b/>
          <w:bCs/>
          <w:spacing w:val="-1"/>
          <w:w w:val="103"/>
          <w:sz w:val="24"/>
          <w:szCs w:val="24"/>
          <w:lang w:val="lt-LT" w:eastAsia="ar-SA"/>
        </w:rPr>
      </w:pPr>
      <w:r w:rsidRPr="009D0D7E">
        <w:rPr>
          <w:rFonts w:ascii="Times New Roman" w:eastAsia="Times New Roman" w:hAnsi="Times New Roman" w:cs="Times New Roman"/>
          <w:b/>
          <w:bCs/>
          <w:spacing w:val="-1"/>
          <w:w w:val="103"/>
          <w:sz w:val="24"/>
          <w:szCs w:val="24"/>
          <w:lang w:val="lt-LT" w:eastAsia="ar-SA"/>
        </w:rPr>
        <w:t>Atsargos</w:t>
      </w:r>
    </w:p>
    <w:p w14:paraId="3D6BFD33" w14:textId="77777777" w:rsidR="00C91F92" w:rsidRPr="009D0D7E" w:rsidRDefault="00C91F92" w:rsidP="00C91F92">
      <w:pPr>
        <w:suppressAutoHyphens/>
        <w:spacing w:after="0" w:line="240" w:lineRule="auto"/>
        <w:ind w:firstLine="720"/>
        <w:jc w:val="both"/>
        <w:rPr>
          <w:rFonts w:ascii="Times New Roman" w:eastAsia="Times New Roman" w:hAnsi="Times New Roman" w:cs="Arial"/>
          <w:sz w:val="24"/>
          <w:szCs w:val="16"/>
          <w:lang w:val="lt-LT" w:eastAsia="ar-SA"/>
        </w:rPr>
      </w:pPr>
    </w:p>
    <w:p w14:paraId="72DD7394" w14:textId="3967D0A6" w:rsidR="00C91F92" w:rsidRPr="009D0D7E" w:rsidRDefault="00C91F92" w:rsidP="00B4395C">
      <w:pPr>
        <w:widowControl w:val="0"/>
        <w:shd w:val="clear" w:color="auto" w:fill="FFFFFF"/>
        <w:tabs>
          <w:tab w:val="left" w:pos="284"/>
        </w:tabs>
        <w:suppressAutoHyphens/>
        <w:autoSpaceDE w:val="0"/>
        <w:spacing w:after="0" w:line="240" w:lineRule="auto"/>
        <w:ind w:firstLine="993"/>
        <w:jc w:val="both"/>
        <w:rPr>
          <w:rFonts w:ascii="Times New Roman" w:eastAsia="Times New Roman" w:hAnsi="Times New Roman" w:cs="Arial"/>
          <w:spacing w:val="27"/>
          <w:sz w:val="24"/>
          <w:szCs w:val="24"/>
          <w:lang w:val="lt-LT" w:eastAsia="ar-SA"/>
        </w:rPr>
      </w:pPr>
      <w:r w:rsidRPr="009D0D7E">
        <w:rPr>
          <w:rFonts w:ascii="Times New Roman" w:eastAsia="Times New Roman" w:hAnsi="Times New Roman" w:cs="Times New Roman"/>
          <w:sz w:val="24"/>
          <w:szCs w:val="24"/>
          <w:lang w:val="lt-LT" w:eastAsia="ar-SA"/>
        </w:rPr>
        <w:t>Atsargų apskaitos metodai ir taisyklės nustatyti 8-ajame VSAFAS „Atsargos“.</w:t>
      </w:r>
      <w:r w:rsidRPr="009D0D7E">
        <w:rPr>
          <w:rFonts w:ascii="Times New Roman" w:eastAsia="Times New Roman" w:hAnsi="Times New Roman" w:cs="Arial"/>
          <w:b/>
          <w:bCs/>
          <w:sz w:val="24"/>
          <w:szCs w:val="24"/>
          <w:lang w:val="lt-LT" w:eastAsia="ar-SA"/>
        </w:rPr>
        <w:t xml:space="preserve"> </w:t>
      </w:r>
      <w:r w:rsidRPr="009D0D7E">
        <w:rPr>
          <w:rFonts w:ascii="Times New Roman" w:eastAsia="Times New Roman" w:hAnsi="Times New Roman" w:cs="Arial"/>
          <w:bCs/>
          <w:sz w:val="24"/>
          <w:szCs w:val="24"/>
          <w:lang w:val="lt-LT" w:eastAsia="ar-SA"/>
        </w:rPr>
        <w:t>A</w:t>
      </w:r>
      <w:r w:rsidRPr="009D0D7E">
        <w:rPr>
          <w:rFonts w:ascii="Times New Roman" w:eastAsia="Times New Roman" w:hAnsi="Times New Roman" w:cs="Arial"/>
          <w:bCs/>
          <w:spacing w:val="2"/>
          <w:sz w:val="24"/>
          <w:szCs w:val="24"/>
          <w:lang w:val="lt-LT" w:eastAsia="ar-SA"/>
        </w:rPr>
        <w:t>t</w:t>
      </w:r>
      <w:r w:rsidRPr="009D0D7E">
        <w:rPr>
          <w:rFonts w:ascii="Times New Roman" w:eastAsia="Times New Roman" w:hAnsi="Times New Roman" w:cs="Arial"/>
          <w:bCs/>
          <w:spacing w:val="-2"/>
          <w:sz w:val="24"/>
          <w:szCs w:val="24"/>
          <w:lang w:val="lt-LT" w:eastAsia="ar-SA"/>
        </w:rPr>
        <w:t>s</w:t>
      </w:r>
      <w:r w:rsidRPr="009D0D7E">
        <w:rPr>
          <w:rFonts w:ascii="Times New Roman" w:eastAsia="Times New Roman" w:hAnsi="Times New Roman" w:cs="Arial"/>
          <w:bCs/>
          <w:sz w:val="24"/>
          <w:szCs w:val="24"/>
          <w:lang w:val="lt-LT" w:eastAsia="ar-SA"/>
        </w:rPr>
        <w:t>a</w:t>
      </w:r>
      <w:r w:rsidRPr="009D0D7E">
        <w:rPr>
          <w:rFonts w:ascii="Times New Roman" w:eastAsia="Times New Roman" w:hAnsi="Times New Roman" w:cs="Arial"/>
          <w:bCs/>
          <w:spacing w:val="-5"/>
          <w:sz w:val="24"/>
          <w:szCs w:val="24"/>
          <w:lang w:val="lt-LT" w:eastAsia="ar-SA"/>
        </w:rPr>
        <w:t>r</w:t>
      </w:r>
      <w:r w:rsidRPr="009D0D7E">
        <w:rPr>
          <w:rFonts w:ascii="Times New Roman" w:eastAsia="Times New Roman" w:hAnsi="Times New Roman" w:cs="Arial"/>
          <w:bCs/>
          <w:sz w:val="24"/>
          <w:szCs w:val="24"/>
          <w:lang w:val="lt-LT" w:eastAsia="ar-SA"/>
        </w:rPr>
        <w:t>g</w:t>
      </w:r>
      <w:r w:rsidRPr="009D0D7E">
        <w:rPr>
          <w:rFonts w:ascii="Times New Roman" w:eastAsia="Times New Roman" w:hAnsi="Times New Roman" w:cs="Arial"/>
          <w:bCs/>
          <w:spacing w:val="5"/>
          <w:sz w:val="24"/>
          <w:szCs w:val="24"/>
          <w:lang w:val="lt-LT" w:eastAsia="ar-SA"/>
        </w:rPr>
        <w:t>o</w:t>
      </w:r>
      <w:r w:rsidRPr="009D0D7E">
        <w:rPr>
          <w:rFonts w:ascii="Times New Roman" w:eastAsia="Times New Roman" w:hAnsi="Times New Roman" w:cs="Arial"/>
          <w:bCs/>
          <w:spacing w:val="-3"/>
          <w:sz w:val="24"/>
          <w:szCs w:val="24"/>
          <w:lang w:val="lt-LT" w:eastAsia="ar-SA"/>
        </w:rPr>
        <w:t>m</w:t>
      </w:r>
      <w:r w:rsidRPr="009D0D7E">
        <w:rPr>
          <w:rFonts w:ascii="Times New Roman" w:eastAsia="Times New Roman" w:hAnsi="Times New Roman" w:cs="Arial"/>
          <w:bCs/>
          <w:spacing w:val="1"/>
          <w:sz w:val="24"/>
          <w:szCs w:val="24"/>
          <w:lang w:val="lt-LT" w:eastAsia="ar-SA"/>
        </w:rPr>
        <w:t>i</w:t>
      </w:r>
      <w:r w:rsidRPr="009D0D7E">
        <w:rPr>
          <w:rFonts w:ascii="Times New Roman" w:eastAsia="Times New Roman" w:hAnsi="Times New Roman" w:cs="Arial"/>
          <w:bCs/>
          <w:sz w:val="24"/>
          <w:szCs w:val="24"/>
          <w:lang w:val="lt-LT" w:eastAsia="ar-SA"/>
        </w:rPr>
        <w:t xml:space="preserve">s </w:t>
      </w:r>
      <w:r w:rsidRPr="009D0D7E">
        <w:rPr>
          <w:rFonts w:ascii="Times New Roman" w:eastAsia="Times New Roman" w:hAnsi="Times New Roman" w:cs="Arial"/>
          <w:spacing w:val="-4"/>
          <w:sz w:val="24"/>
          <w:szCs w:val="24"/>
          <w:lang w:val="lt-LT" w:eastAsia="ar-SA"/>
        </w:rPr>
        <w:t>l</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z w:val="24"/>
          <w:szCs w:val="24"/>
          <w:lang w:val="lt-LT" w:eastAsia="ar-SA"/>
        </w:rPr>
        <w:t>k</w:t>
      </w:r>
      <w:r w:rsidRPr="009D0D7E">
        <w:rPr>
          <w:rFonts w:ascii="Times New Roman" w:eastAsia="Times New Roman" w:hAnsi="Times New Roman" w:cs="Arial"/>
          <w:spacing w:val="5"/>
          <w:sz w:val="24"/>
          <w:szCs w:val="24"/>
          <w:lang w:val="lt-LT" w:eastAsia="ar-SA"/>
        </w:rPr>
        <w:t>o</w:t>
      </w:r>
      <w:r w:rsidRPr="009D0D7E">
        <w:rPr>
          <w:rFonts w:ascii="Times New Roman" w:eastAsia="Times New Roman" w:hAnsi="Times New Roman" w:cs="Arial"/>
          <w:spacing w:val="-4"/>
          <w:sz w:val="24"/>
          <w:szCs w:val="24"/>
          <w:lang w:val="lt-LT" w:eastAsia="ar-SA"/>
        </w:rPr>
        <w:t>m</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z w:val="24"/>
          <w:szCs w:val="24"/>
          <w:lang w:val="lt-LT" w:eastAsia="ar-SA"/>
        </w:rPr>
        <w:t xml:space="preserve">s </w:t>
      </w:r>
      <w:r w:rsidRPr="009D0D7E">
        <w:rPr>
          <w:rFonts w:ascii="Times New Roman" w:eastAsia="Times New Roman" w:hAnsi="Times New Roman" w:cs="Arial"/>
          <w:spacing w:val="-4"/>
          <w:sz w:val="24"/>
          <w:szCs w:val="24"/>
          <w:lang w:val="lt-LT" w:eastAsia="ar-SA"/>
        </w:rPr>
        <w:t>įstaigos</w:t>
      </w:r>
      <w:r w:rsidRPr="009D0D7E">
        <w:rPr>
          <w:rFonts w:ascii="Times New Roman" w:eastAsia="Times New Roman" w:hAnsi="Times New Roman" w:cs="Arial"/>
          <w:sz w:val="24"/>
          <w:szCs w:val="24"/>
          <w:lang w:val="lt-LT" w:eastAsia="ar-SA"/>
        </w:rPr>
        <w:t xml:space="preserve"> </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pacing w:val="2"/>
          <w:sz w:val="24"/>
          <w:szCs w:val="24"/>
          <w:lang w:val="lt-LT" w:eastAsia="ar-SA"/>
        </w:rPr>
        <w:t>r</w:t>
      </w:r>
      <w:r w:rsidRPr="009D0D7E">
        <w:rPr>
          <w:rFonts w:ascii="Times New Roman" w:eastAsia="Times New Roman" w:hAnsi="Times New Roman" w:cs="Arial"/>
          <w:sz w:val="24"/>
          <w:szCs w:val="24"/>
          <w:lang w:val="lt-LT" w:eastAsia="ar-SA"/>
        </w:rPr>
        <w:t>u</w:t>
      </w:r>
      <w:r w:rsidRPr="009D0D7E">
        <w:rPr>
          <w:rFonts w:ascii="Times New Roman" w:eastAsia="Times New Roman" w:hAnsi="Times New Roman" w:cs="Arial"/>
          <w:spacing w:val="-9"/>
          <w:sz w:val="24"/>
          <w:szCs w:val="24"/>
          <w:lang w:val="lt-LT" w:eastAsia="ar-SA"/>
        </w:rPr>
        <w:t>m</w:t>
      </w:r>
      <w:r w:rsidRPr="009D0D7E">
        <w:rPr>
          <w:rFonts w:ascii="Times New Roman" w:eastAsia="Times New Roman" w:hAnsi="Times New Roman" w:cs="Arial"/>
          <w:sz w:val="24"/>
          <w:szCs w:val="24"/>
          <w:lang w:val="lt-LT" w:eastAsia="ar-SA"/>
        </w:rPr>
        <w:t>p</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pacing w:val="-4"/>
          <w:sz w:val="24"/>
          <w:szCs w:val="24"/>
          <w:lang w:val="lt-LT" w:eastAsia="ar-SA"/>
        </w:rPr>
        <w:t>l</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pacing w:val="5"/>
          <w:sz w:val="24"/>
          <w:szCs w:val="24"/>
          <w:lang w:val="lt-LT" w:eastAsia="ar-SA"/>
        </w:rPr>
        <w:t>k</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z w:val="24"/>
          <w:szCs w:val="24"/>
          <w:lang w:val="lt-LT" w:eastAsia="ar-SA"/>
        </w:rPr>
        <w:t xml:space="preserve">s </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z w:val="24"/>
          <w:szCs w:val="24"/>
          <w:lang w:val="lt-LT" w:eastAsia="ar-SA"/>
        </w:rPr>
        <w:t>u</w:t>
      </w:r>
      <w:r w:rsidRPr="009D0D7E">
        <w:rPr>
          <w:rFonts w:ascii="Times New Roman" w:eastAsia="Times New Roman" w:hAnsi="Times New Roman" w:cs="Arial"/>
          <w:spacing w:val="-3"/>
          <w:sz w:val="24"/>
          <w:szCs w:val="24"/>
          <w:lang w:val="lt-LT" w:eastAsia="ar-SA"/>
        </w:rPr>
        <w:t>r</w:t>
      </w:r>
      <w:r w:rsidRPr="009D0D7E">
        <w:rPr>
          <w:rFonts w:ascii="Times New Roman" w:eastAsia="Times New Roman" w:hAnsi="Times New Roman" w:cs="Arial"/>
          <w:sz w:val="24"/>
          <w:szCs w:val="24"/>
          <w:lang w:val="lt-LT" w:eastAsia="ar-SA"/>
        </w:rPr>
        <w:t>t</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pacing w:val="-2"/>
          <w:sz w:val="24"/>
          <w:szCs w:val="24"/>
          <w:lang w:val="lt-LT" w:eastAsia="ar-SA"/>
        </w:rPr>
        <w:t>s</w:t>
      </w:r>
      <w:r w:rsidRPr="009D0D7E">
        <w:rPr>
          <w:rFonts w:ascii="Times New Roman" w:eastAsia="Times New Roman" w:hAnsi="Times New Roman" w:cs="Arial"/>
          <w:sz w:val="24"/>
          <w:szCs w:val="24"/>
          <w:lang w:val="lt-LT" w:eastAsia="ar-SA"/>
        </w:rPr>
        <w:t>, ku</w:t>
      </w:r>
      <w:r w:rsidRPr="009D0D7E">
        <w:rPr>
          <w:rFonts w:ascii="Times New Roman" w:eastAsia="Times New Roman" w:hAnsi="Times New Roman" w:cs="Arial"/>
          <w:spacing w:val="6"/>
          <w:sz w:val="24"/>
          <w:szCs w:val="24"/>
          <w:lang w:val="lt-LT" w:eastAsia="ar-SA"/>
        </w:rPr>
        <w:t>r</w:t>
      </w:r>
      <w:r w:rsidRPr="009D0D7E">
        <w:rPr>
          <w:rFonts w:ascii="Times New Roman" w:eastAsia="Times New Roman" w:hAnsi="Times New Roman" w:cs="Arial"/>
          <w:sz w:val="24"/>
          <w:szCs w:val="24"/>
          <w:lang w:val="lt-LT" w:eastAsia="ar-SA"/>
        </w:rPr>
        <w:t>į p</w:t>
      </w:r>
      <w:r w:rsidRPr="009D0D7E">
        <w:rPr>
          <w:rFonts w:ascii="Times New Roman" w:eastAsia="Times New Roman" w:hAnsi="Times New Roman" w:cs="Arial"/>
          <w:spacing w:val="-1"/>
          <w:sz w:val="24"/>
          <w:szCs w:val="24"/>
          <w:lang w:val="lt-LT" w:eastAsia="ar-SA"/>
        </w:rPr>
        <w:t>e</w:t>
      </w:r>
      <w:r w:rsidRPr="009D0D7E">
        <w:rPr>
          <w:rFonts w:ascii="Times New Roman" w:eastAsia="Times New Roman" w:hAnsi="Times New Roman" w:cs="Arial"/>
          <w:sz w:val="24"/>
          <w:szCs w:val="24"/>
          <w:lang w:val="lt-LT" w:eastAsia="ar-SA"/>
        </w:rPr>
        <w:t>r</w:t>
      </w:r>
      <w:r w:rsidRPr="009D0D7E">
        <w:rPr>
          <w:rFonts w:ascii="Times New Roman" w:eastAsia="Times New Roman" w:hAnsi="Times New Roman" w:cs="Arial"/>
          <w:spacing w:val="25"/>
          <w:sz w:val="24"/>
          <w:szCs w:val="24"/>
          <w:lang w:val="lt-LT" w:eastAsia="ar-SA"/>
        </w:rPr>
        <w:t xml:space="preserve"> </w:t>
      </w:r>
      <w:r w:rsidRPr="009D0D7E">
        <w:rPr>
          <w:rFonts w:ascii="Times New Roman" w:eastAsia="Times New Roman" w:hAnsi="Times New Roman" w:cs="Arial"/>
          <w:sz w:val="24"/>
          <w:szCs w:val="24"/>
          <w:lang w:val="lt-LT" w:eastAsia="ar-SA"/>
        </w:rPr>
        <w:t>v</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pacing w:val="4"/>
          <w:sz w:val="24"/>
          <w:szCs w:val="24"/>
          <w:lang w:val="lt-LT" w:eastAsia="ar-SA"/>
        </w:rPr>
        <w:t>e</w:t>
      </w:r>
      <w:r w:rsidRPr="009D0D7E">
        <w:rPr>
          <w:rFonts w:ascii="Times New Roman" w:eastAsia="Times New Roman" w:hAnsi="Times New Roman" w:cs="Arial"/>
          <w:spacing w:val="-5"/>
          <w:sz w:val="24"/>
          <w:szCs w:val="24"/>
          <w:lang w:val="lt-LT" w:eastAsia="ar-SA"/>
        </w:rPr>
        <w:t>neri</w:t>
      </w:r>
      <w:r w:rsidRPr="009D0D7E">
        <w:rPr>
          <w:rFonts w:ascii="Times New Roman" w:eastAsia="Times New Roman" w:hAnsi="Times New Roman" w:cs="Arial"/>
          <w:spacing w:val="5"/>
          <w:sz w:val="24"/>
          <w:szCs w:val="24"/>
          <w:lang w:val="lt-LT" w:eastAsia="ar-SA"/>
        </w:rPr>
        <w:t>u</w:t>
      </w:r>
      <w:r w:rsidRPr="009D0D7E">
        <w:rPr>
          <w:rFonts w:ascii="Times New Roman" w:eastAsia="Times New Roman" w:hAnsi="Times New Roman" w:cs="Arial"/>
          <w:sz w:val="24"/>
          <w:szCs w:val="24"/>
          <w:lang w:val="lt-LT" w:eastAsia="ar-SA"/>
        </w:rPr>
        <w:t xml:space="preserve">s </w:t>
      </w:r>
      <w:r w:rsidRPr="009D0D7E">
        <w:rPr>
          <w:rFonts w:ascii="Times New Roman" w:eastAsia="Times New Roman" w:hAnsi="Times New Roman" w:cs="Arial"/>
          <w:spacing w:val="-4"/>
          <w:sz w:val="24"/>
          <w:szCs w:val="24"/>
          <w:lang w:val="lt-LT" w:eastAsia="ar-SA"/>
        </w:rPr>
        <w:t>m</w:t>
      </w:r>
      <w:r w:rsidRPr="009D0D7E">
        <w:rPr>
          <w:rFonts w:ascii="Times New Roman" w:eastAsia="Times New Roman" w:hAnsi="Times New Roman" w:cs="Arial"/>
          <w:spacing w:val="-1"/>
          <w:sz w:val="24"/>
          <w:szCs w:val="24"/>
          <w:lang w:val="lt-LT" w:eastAsia="ar-SA"/>
        </w:rPr>
        <w:t>e</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z w:val="24"/>
          <w:szCs w:val="24"/>
          <w:lang w:val="lt-LT" w:eastAsia="ar-SA"/>
        </w:rPr>
        <w:t xml:space="preserve">us </w:t>
      </w:r>
      <w:r w:rsidRPr="009D0D7E">
        <w:rPr>
          <w:rFonts w:ascii="Times New Roman" w:eastAsia="Times New Roman" w:hAnsi="Times New Roman" w:cs="Arial"/>
          <w:spacing w:val="-2"/>
          <w:sz w:val="24"/>
          <w:szCs w:val="24"/>
          <w:lang w:val="lt-LT" w:eastAsia="ar-SA"/>
        </w:rPr>
        <w:t>s</w:t>
      </w:r>
      <w:r w:rsidRPr="009D0D7E">
        <w:rPr>
          <w:rFonts w:ascii="Times New Roman" w:eastAsia="Times New Roman" w:hAnsi="Times New Roman" w:cs="Arial"/>
          <w:sz w:val="24"/>
          <w:szCs w:val="24"/>
          <w:lang w:val="lt-LT" w:eastAsia="ar-SA"/>
        </w:rPr>
        <w:t>un</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z w:val="24"/>
          <w:szCs w:val="24"/>
          <w:lang w:val="lt-LT" w:eastAsia="ar-SA"/>
        </w:rPr>
        <w:t>ud</w:t>
      </w:r>
      <w:r w:rsidRPr="009D0D7E">
        <w:rPr>
          <w:rFonts w:ascii="Times New Roman" w:eastAsia="Times New Roman" w:hAnsi="Times New Roman" w:cs="Arial"/>
          <w:spacing w:val="10"/>
          <w:sz w:val="24"/>
          <w:szCs w:val="24"/>
          <w:lang w:val="lt-LT" w:eastAsia="ar-SA"/>
        </w:rPr>
        <w:t>o</w:t>
      </w:r>
      <w:r w:rsidRPr="009D0D7E">
        <w:rPr>
          <w:rFonts w:ascii="Times New Roman" w:eastAsia="Times New Roman" w:hAnsi="Times New Roman" w:cs="Arial"/>
          <w:spacing w:val="-9"/>
          <w:sz w:val="24"/>
          <w:szCs w:val="24"/>
          <w:lang w:val="lt-LT" w:eastAsia="ar-SA"/>
        </w:rPr>
        <w:t>j</w:t>
      </w:r>
      <w:r w:rsidRPr="009D0D7E">
        <w:rPr>
          <w:rFonts w:ascii="Times New Roman" w:eastAsia="Times New Roman" w:hAnsi="Times New Roman" w:cs="Arial"/>
          <w:sz w:val="24"/>
          <w:szCs w:val="24"/>
          <w:lang w:val="lt-LT" w:eastAsia="ar-SA"/>
        </w:rPr>
        <w:t>a</w:t>
      </w:r>
      <w:r w:rsidRPr="009D0D7E">
        <w:rPr>
          <w:rFonts w:ascii="Times New Roman" w:eastAsia="Times New Roman" w:hAnsi="Times New Roman" w:cs="Arial"/>
          <w:spacing w:val="23"/>
          <w:sz w:val="24"/>
          <w:szCs w:val="24"/>
          <w:lang w:val="lt-LT" w:eastAsia="ar-SA"/>
        </w:rPr>
        <w:t xml:space="preserve"> </w:t>
      </w:r>
      <w:r w:rsidRPr="009D0D7E">
        <w:rPr>
          <w:rFonts w:ascii="Times New Roman" w:eastAsia="Times New Roman" w:hAnsi="Times New Roman" w:cs="Arial"/>
          <w:sz w:val="24"/>
          <w:szCs w:val="24"/>
          <w:lang w:val="lt-LT" w:eastAsia="ar-SA"/>
        </w:rPr>
        <w:t>p</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pacing w:val="-4"/>
          <w:sz w:val="24"/>
          <w:szCs w:val="24"/>
          <w:lang w:val="lt-LT" w:eastAsia="ar-SA"/>
        </w:rPr>
        <w:t>j</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pacing w:val="-9"/>
          <w:sz w:val="24"/>
          <w:szCs w:val="24"/>
          <w:lang w:val="lt-LT" w:eastAsia="ar-SA"/>
        </w:rPr>
        <w:t>m</w:t>
      </w:r>
      <w:r w:rsidRPr="009D0D7E">
        <w:rPr>
          <w:rFonts w:ascii="Times New Roman" w:eastAsia="Times New Roman" w:hAnsi="Times New Roman" w:cs="Arial"/>
          <w:spacing w:val="10"/>
          <w:sz w:val="24"/>
          <w:szCs w:val="24"/>
          <w:lang w:val="lt-LT" w:eastAsia="ar-SA"/>
        </w:rPr>
        <w:t>o</w:t>
      </w:r>
      <w:r w:rsidRPr="009D0D7E">
        <w:rPr>
          <w:rFonts w:ascii="Times New Roman" w:eastAsia="Times New Roman" w:hAnsi="Times New Roman" w:cs="Arial"/>
          <w:spacing w:val="-4"/>
          <w:sz w:val="24"/>
          <w:szCs w:val="24"/>
          <w:lang w:val="lt-LT" w:eastAsia="ar-SA"/>
        </w:rPr>
        <w:t>m</w:t>
      </w:r>
      <w:r w:rsidRPr="009D0D7E">
        <w:rPr>
          <w:rFonts w:ascii="Times New Roman" w:eastAsia="Times New Roman" w:hAnsi="Times New Roman" w:cs="Arial"/>
          <w:sz w:val="24"/>
          <w:szCs w:val="24"/>
          <w:lang w:val="lt-LT" w:eastAsia="ar-SA"/>
        </w:rPr>
        <w:t>s u</w:t>
      </w:r>
      <w:r w:rsidRPr="009D0D7E">
        <w:rPr>
          <w:rFonts w:ascii="Times New Roman" w:eastAsia="Times New Roman" w:hAnsi="Times New Roman" w:cs="Arial"/>
          <w:spacing w:val="-1"/>
          <w:sz w:val="24"/>
          <w:szCs w:val="24"/>
          <w:lang w:val="lt-LT" w:eastAsia="ar-SA"/>
        </w:rPr>
        <w:t>ž</w:t>
      </w:r>
      <w:r w:rsidRPr="009D0D7E">
        <w:rPr>
          <w:rFonts w:ascii="Times New Roman" w:eastAsia="Times New Roman" w:hAnsi="Times New Roman" w:cs="Arial"/>
          <w:spacing w:val="5"/>
          <w:sz w:val="24"/>
          <w:szCs w:val="24"/>
          <w:lang w:val="lt-LT" w:eastAsia="ar-SA"/>
        </w:rPr>
        <w:t>d</w:t>
      </w:r>
      <w:r w:rsidRPr="009D0D7E">
        <w:rPr>
          <w:rFonts w:ascii="Times New Roman" w:eastAsia="Times New Roman" w:hAnsi="Times New Roman" w:cs="Arial"/>
          <w:spacing w:val="-9"/>
          <w:sz w:val="24"/>
          <w:szCs w:val="24"/>
          <w:lang w:val="lt-LT" w:eastAsia="ar-SA"/>
        </w:rPr>
        <w:t>i</w:t>
      </w:r>
      <w:r w:rsidRPr="009D0D7E">
        <w:rPr>
          <w:rFonts w:ascii="Times New Roman" w:eastAsia="Times New Roman" w:hAnsi="Times New Roman" w:cs="Arial"/>
          <w:spacing w:val="6"/>
          <w:sz w:val="24"/>
          <w:szCs w:val="24"/>
          <w:lang w:val="lt-LT" w:eastAsia="ar-SA"/>
        </w:rPr>
        <w:t>r</w:t>
      </w:r>
      <w:r w:rsidRPr="009D0D7E">
        <w:rPr>
          <w:rFonts w:ascii="Times New Roman" w:eastAsia="Times New Roman" w:hAnsi="Times New Roman" w:cs="Arial"/>
          <w:spacing w:val="-5"/>
          <w:sz w:val="24"/>
          <w:szCs w:val="24"/>
          <w:lang w:val="lt-LT" w:eastAsia="ar-SA"/>
        </w:rPr>
        <w:t>b</w:t>
      </w:r>
      <w:r w:rsidRPr="009D0D7E">
        <w:rPr>
          <w:rFonts w:ascii="Times New Roman" w:eastAsia="Times New Roman" w:hAnsi="Times New Roman" w:cs="Arial"/>
          <w:spacing w:val="10"/>
          <w:sz w:val="24"/>
          <w:szCs w:val="24"/>
          <w:lang w:val="lt-LT" w:eastAsia="ar-SA"/>
        </w:rPr>
        <w:t>t</w:t>
      </w:r>
      <w:r w:rsidRPr="009D0D7E">
        <w:rPr>
          <w:rFonts w:ascii="Times New Roman" w:eastAsia="Times New Roman" w:hAnsi="Times New Roman" w:cs="Arial"/>
          <w:sz w:val="24"/>
          <w:szCs w:val="24"/>
          <w:lang w:val="lt-LT" w:eastAsia="ar-SA"/>
        </w:rPr>
        <w:t xml:space="preserve">i </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z w:val="24"/>
          <w:szCs w:val="24"/>
          <w:lang w:val="lt-LT" w:eastAsia="ar-SA"/>
        </w:rPr>
        <w:t>r v</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pacing w:val="-1"/>
          <w:sz w:val="24"/>
          <w:szCs w:val="24"/>
          <w:lang w:val="lt-LT" w:eastAsia="ar-SA"/>
        </w:rPr>
        <w:t>e</w:t>
      </w:r>
      <w:r w:rsidRPr="009D0D7E">
        <w:rPr>
          <w:rFonts w:ascii="Times New Roman" w:eastAsia="Times New Roman" w:hAnsi="Times New Roman" w:cs="Arial"/>
          <w:spacing w:val="-2"/>
          <w:sz w:val="24"/>
          <w:szCs w:val="24"/>
          <w:lang w:val="lt-LT" w:eastAsia="ar-SA"/>
        </w:rPr>
        <w:t>š</w:t>
      </w:r>
      <w:r w:rsidRPr="009D0D7E">
        <w:rPr>
          <w:rFonts w:ascii="Times New Roman" w:eastAsia="Times New Roman" w:hAnsi="Times New Roman" w:cs="Arial"/>
          <w:spacing w:val="5"/>
          <w:sz w:val="24"/>
          <w:szCs w:val="24"/>
          <w:lang w:val="lt-LT" w:eastAsia="ar-SA"/>
        </w:rPr>
        <w:t>o</w:t>
      </w:r>
      <w:r w:rsidRPr="009D0D7E">
        <w:rPr>
          <w:rFonts w:ascii="Times New Roman" w:eastAsia="Times New Roman" w:hAnsi="Times New Roman" w:cs="Arial"/>
          <w:spacing w:val="3"/>
          <w:sz w:val="24"/>
          <w:szCs w:val="24"/>
          <w:lang w:val="lt-LT" w:eastAsia="ar-SA"/>
        </w:rPr>
        <w:t>s</w:t>
      </w:r>
      <w:r w:rsidRPr="009D0D7E">
        <w:rPr>
          <w:rFonts w:ascii="Times New Roman" w:eastAsia="Times New Roman" w:hAnsi="Times New Roman" w:cs="Arial"/>
          <w:spacing w:val="-9"/>
          <w:sz w:val="24"/>
          <w:szCs w:val="24"/>
          <w:lang w:val="lt-LT" w:eastAsia="ar-SA"/>
        </w:rPr>
        <w:t>i</w:t>
      </w:r>
      <w:r w:rsidRPr="009D0D7E">
        <w:rPr>
          <w:rFonts w:ascii="Times New Roman" w:eastAsia="Times New Roman" w:hAnsi="Times New Roman" w:cs="Arial"/>
          <w:spacing w:val="10"/>
          <w:sz w:val="24"/>
          <w:szCs w:val="24"/>
          <w:lang w:val="lt-LT" w:eastAsia="ar-SA"/>
        </w:rPr>
        <w:t>o</w:t>
      </w:r>
      <w:r w:rsidRPr="009D0D7E">
        <w:rPr>
          <w:rFonts w:ascii="Times New Roman" w:eastAsia="Times New Roman" w:hAnsi="Times New Roman" w:cs="Arial"/>
          <w:spacing w:val="-4"/>
          <w:sz w:val="24"/>
          <w:szCs w:val="24"/>
          <w:lang w:val="lt-LT" w:eastAsia="ar-SA"/>
        </w:rPr>
        <w:t>m</w:t>
      </w:r>
      <w:r w:rsidRPr="009D0D7E">
        <w:rPr>
          <w:rFonts w:ascii="Times New Roman" w:eastAsia="Times New Roman" w:hAnsi="Times New Roman" w:cs="Arial"/>
          <w:sz w:val="24"/>
          <w:szCs w:val="24"/>
          <w:lang w:val="lt-LT" w:eastAsia="ar-SA"/>
        </w:rPr>
        <w:t>s p</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pacing w:val="3"/>
          <w:sz w:val="24"/>
          <w:szCs w:val="24"/>
          <w:lang w:val="lt-LT" w:eastAsia="ar-SA"/>
        </w:rPr>
        <w:t>s</w:t>
      </w:r>
      <w:r w:rsidRPr="009D0D7E">
        <w:rPr>
          <w:rFonts w:ascii="Times New Roman" w:eastAsia="Times New Roman" w:hAnsi="Times New Roman" w:cs="Arial"/>
          <w:spacing w:val="-4"/>
          <w:sz w:val="24"/>
          <w:szCs w:val="24"/>
          <w:lang w:val="lt-LT" w:eastAsia="ar-SA"/>
        </w:rPr>
        <w:t>l</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z w:val="24"/>
          <w:szCs w:val="24"/>
          <w:lang w:val="lt-LT" w:eastAsia="ar-SA"/>
        </w:rPr>
        <w:t>u</w:t>
      </w:r>
      <w:r w:rsidRPr="009D0D7E">
        <w:rPr>
          <w:rFonts w:ascii="Times New Roman" w:eastAsia="Times New Roman" w:hAnsi="Times New Roman" w:cs="Arial"/>
          <w:spacing w:val="-4"/>
          <w:sz w:val="24"/>
          <w:szCs w:val="24"/>
          <w:lang w:val="lt-LT" w:eastAsia="ar-SA"/>
        </w:rPr>
        <w:t>g</w:t>
      </w:r>
      <w:r w:rsidRPr="009D0D7E">
        <w:rPr>
          <w:rFonts w:ascii="Times New Roman" w:eastAsia="Times New Roman" w:hAnsi="Times New Roman" w:cs="Arial"/>
          <w:spacing w:val="5"/>
          <w:sz w:val="24"/>
          <w:szCs w:val="24"/>
          <w:lang w:val="lt-LT" w:eastAsia="ar-SA"/>
        </w:rPr>
        <w:t>o</w:t>
      </w:r>
      <w:r w:rsidRPr="009D0D7E">
        <w:rPr>
          <w:rFonts w:ascii="Times New Roman" w:eastAsia="Times New Roman" w:hAnsi="Times New Roman" w:cs="Arial"/>
          <w:spacing w:val="-4"/>
          <w:sz w:val="24"/>
          <w:szCs w:val="24"/>
          <w:lang w:val="lt-LT" w:eastAsia="ar-SA"/>
        </w:rPr>
        <w:t>m</w:t>
      </w:r>
      <w:r w:rsidRPr="009D0D7E">
        <w:rPr>
          <w:rFonts w:ascii="Times New Roman" w:eastAsia="Times New Roman" w:hAnsi="Times New Roman" w:cs="Arial"/>
          <w:sz w:val="24"/>
          <w:szCs w:val="24"/>
          <w:lang w:val="lt-LT" w:eastAsia="ar-SA"/>
        </w:rPr>
        <w:t xml:space="preserve">s </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pacing w:val="-1"/>
          <w:sz w:val="24"/>
          <w:szCs w:val="24"/>
          <w:lang w:val="lt-LT" w:eastAsia="ar-SA"/>
        </w:rPr>
        <w:t>e</w:t>
      </w:r>
      <w:r w:rsidRPr="009D0D7E">
        <w:rPr>
          <w:rFonts w:ascii="Times New Roman" w:eastAsia="Times New Roman" w:hAnsi="Times New Roman" w:cs="Arial"/>
          <w:spacing w:val="-9"/>
          <w:sz w:val="24"/>
          <w:szCs w:val="24"/>
          <w:lang w:val="lt-LT" w:eastAsia="ar-SA"/>
        </w:rPr>
        <w:t>i</w:t>
      </w:r>
      <w:r w:rsidRPr="009D0D7E">
        <w:rPr>
          <w:rFonts w:ascii="Times New Roman" w:eastAsia="Times New Roman" w:hAnsi="Times New Roman" w:cs="Arial"/>
          <w:sz w:val="24"/>
          <w:szCs w:val="24"/>
          <w:lang w:val="lt-LT" w:eastAsia="ar-SA"/>
        </w:rPr>
        <w:t>k</w:t>
      </w:r>
      <w:r w:rsidRPr="009D0D7E">
        <w:rPr>
          <w:rFonts w:ascii="Times New Roman" w:eastAsia="Times New Roman" w:hAnsi="Times New Roman" w:cs="Arial"/>
          <w:spacing w:val="10"/>
          <w:sz w:val="24"/>
          <w:szCs w:val="24"/>
          <w:lang w:val="lt-LT" w:eastAsia="ar-SA"/>
        </w:rPr>
        <w:t>t</w:t>
      </w:r>
      <w:r w:rsidRPr="009D0D7E">
        <w:rPr>
          <w:rFonts w:ascii="Times New Roman" w:eastAsia="Times New Roman" w:hAnsi="Times New Roman" w:cs="Arial"/>
          <w:sz w:val="24"/>
          <w:szCs w:val="24"/>
          <w:lang w:val="lt-LT" w:eastAsia="ar-SA"/>
        </w:rPr>
        <w:t xml:space="preserve">i </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pacing w:val="6"/>
          <w:sz w:val="24"/>
          <w:szCs w:val="24"/>
          <w:lang w:val="lt-LT" w:eastAsia="ar-SA"/>
        </w:rPr>
        <w:t>r</w:t>
      </w:r>
      <w:r w:rsidRPr="009D0D7E">
        <w:rPr>
          <w:rFonts w:ascii="Times New Roman" w:eastAsia="Times New Roman" w:hAnsi="Times New Roman" w:cs="Arial"/>
          <w:spacing w:val="-5"/>
          <w:sz w:val="24"/>
          <w:szCs w:val="24"/>
          <w:lang w:val="lt-LT" w:eastAsia="ar-SA"/>
        </w:rPr>
        <w:t>b</w:t>
      </w:r>
      <w:r w:rsidRPr="009D0D7E">
        <w:rPr>
          <w:rFonts w:ascii="Times New Roman" w:eastAsia="Times New Roman" w:hAnsi="Times New Roman" w:cs="Arial"/>
          <w:sz w:val="24"/>
          <w:szCs w:val="24"/>
          <w:lang w:val="lt-LT" w:eastAsia="ar-SA"/>
        </w:rPr>
        <w:t>a ku</w:t>
      </w:r>
      <w:r w:rsidRPr="009D0D7E">
        <w:rPr>
          <w:rFonts w:ascii="Times New Roman" w:eastAsia="Times New Roman" w:hAnsi="Times New Roman" w:cs="Arial"/>
          <w:spacing w:val="6"/>
          <w:sz w:val="24"/>
          <w:szCs w:val="24"/>
          <w:lang w:val="lt-LT" w:eastAsia="ar-SA"/>
        </w:rPr>
        <w:t>r</w:t>
      </w:r>
      <w:r w:rsidRPr="009D0D7E">
        <w:rPr>
          <w:rFonts w:ascii="Times New Roman" w:eastAsia="Times New Roman" w:hAnsi="Times New Roman" w:cs="Arial"/>
          <w:spacing w:val="-9"/>
          <w:sz w:val="24"/>
          <w:szCs w:val="24"/>
          <w:lang w:val="lt-LT" w:eastAsia="ar-SA"/>
        </w:rPr>
        <w:t>i</w:t>
      </w:r>
      <w:r w:rsidRPr="009D0D7E">
        <w:rPr>
          <w:rFonts w:ascii="Times New Roman" w:eastAsia="Times New Roman" w:hAnsi="Times New Roman" w:cs="Arial"/>
          <w:sz w:val="24"/>
          <w:szCs w:val="24"/>
          <w:lang w:val="lt-LT" w:eastAsia="ar-SA"/>
        </w:rPr>
        <w:t xml:space="preserve">s </w:t>
      </w:r>
      <w:r w:rsidRPr="009D0D7E">
        <w:rPr>
          <w:rFonts w:ascii="Times New Roman" w:eastAsia="Times New Roman" w:hAnsi="Times New Roman" w:cs="Arial"/>
          <w:spacing w:val="-9"/>
          <w:sz w:val="24"/>
          <w:szCs w:val="24"/>
          <w:lang w:val="lt-LT" w:eastAsia="ar-SA"/>
        </w:rPr>
        <w:t>y</w:t>
      </w:r>
      <w:r w:rsidRPr="009D0D7E">
        <w:rPr>
          <w:rFonts w:ascii="Times New Roman" w:eastAsia="Times New Roman" w:hAnsi="Times New Roman" w:cs="Arial"/>
          <w:spacing w:val="6"/>
          <w:sz w:val="24"/>
          <w:szCs w:val="24"/>
          <w:lang w:val="lt-LT" w:eastAsia="ar-SA"/>
        </w:rPr>
        <w:t>r</w:t>
      </w:r>
      <w:r w:rsidRPr="009D0D7E">
        <w:rPr>
          <w:rFonts w:ascii="Times New Roman" w:eastAsia="Times New Roman" w:hAnsi="Times New Roman" w:cs="Arial"/>
          <w:sz w:val="24"/>
          <w:szCs w:val="24"/>
          <w:lang w:val="lt-LT" w:eastAsia="ar-SA"/>
        </w:rPr>
        <w:t xml:space="preserve">a </w:t>
      </w:r>
      <w:r w:rsidRPr="009D0D7E">
        <w:rPr>
          <w:rFonts w:ascii="Times New Roman" w:eastAsia="Times New Roman" w:hAnsi="Times New Roman" w:cs="Arial"/>
          <w:spacing w:val="-9"/>
          <w:sz w:val="24"/>
          <w:szCs w:val="24"/>
          <w:lang w:val="lt-LT" w:eastAsia="ar-SA"/>
        </w:rPr>
        <w:t>l</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z w:val="24"/>
          <w:szCs w:val="24"/>
          <w:lang w:val="lt-LT" w:eastAsia="ar-SA"/>
        </w:rPr>
        <w:t>k</w:t>
      </w:r>
      <w:r w:rsidRPr="009D0D7E">
        <w:rPr>
          <w:rFonts w:ascii="Times New Roman" w:eastAsia="Times New Roman" w:hAnsi="Times New Roman" w:cs="Arial"/>
          <w:spacing w:val="10"/>
          <w:sz w:val="24"/>
          <w:szCs w:val="24"/>
          <w:lang w:val="lt-LT" w:eastAsia="ar-SA"/>
        </w:rPr>
        <w:t>o</w:t>
      </w:r>
      <w:r w:rsidRPr="009D0D7E">
        <w:rPr>
          <w:rFonts w:ascii="Times New Roman" w:eastAsia="Times New Roman" w:hAnsi="Times New Roman" w:cs="Arial"/>
          <w:spacing w:val="-9"/>
          <w:sz w:val="24"/>
          <w:szCs w:val="24"/>
          <w:lang w:val="lt-LT" w:eastAsia="ar-SA"/>
        </w:rPr>
        <w:t>m</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z w:val="24"/>
          <w:szCs w:val="24"/>
          <w:lang w:val="lt-LT" w:eastAsia="ar-SA"/>
        </w:rPr>
        <w:t xml:space="preserve">s </w:t>
      </w:r>
      <w:r w:rsidRPr="009D0D7E">
        <w:rPr>
          <w:rFonts w:ascii="Times New Roman" w:eastAsia="Times New Roman" w:hAnsi="Times New Roman" w:cs="Arial"/>
          <w:spacing w:val="-5"/>
          <w:sz w:val="24"/>
          <w:szCs w:val="24"/>
          <w:lang w:val="lt-LT" w:eastAsia="ar-SA"/>
        </w:rPr>
        <w:t>n</w:t>
      </w:r>
      <w:r w:rsidRPr="009D0D7E">
        <w:rPr>
          <w:rFonts w:ascii="Times New Roman" w:eastAsia="Times New Roman" w:hAnsi="Times New Roman" w:cs="Arial"/>
          <w:spacing w:val="5"/>
          <w:sz w:val="24"/>
          <w:szCs w:val="24"/>
          <w:lang w:val="lt-LT" w:eastAsia="ar-SA"/>
        </w:rPr>
        <w:t>u</w:t>
      </w:r>
      <w:r w:rsidRPr="009D0D7E">
        <w:rPr>
          <w:rFonts w:ascii="Times New Roman" w:eastAsia="Times New Roman" w:hAnsi="Times New Roman" w:cs="Arial"/>
          <w:spacing w:val="-4"/>
          <w:sz w:val="24"/>
          <w:szCs w:val="24"/>
          <w:lang w:val="lt-LT" w:eastAsia="ar-SA"/>
        </w:rPr>
        <w:t>m</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pacing w:val="-5"/>
          <w:sz w:val="24"/>
          <w:szCs w:val="24"/>
          <w:lang w:val="lt-LT" w:eastAsia="ar-SA"/>
        </w:rPr>
        <w:t>n</w:t>
      </w:r>
      <w:r w:rsidRPr="009D0D7E">
        <w:rPr>
          <w:rFonts w:ascii="Times New Roman" w:eastAsia="Times New Roman" w:hAnsi="Times New Roman" w:cs="Arial"/>
          <w:sz w:val="24"/>
          <w:szCs w:val="24"/>
          <w:lang w:val="lt-LT" w:eastAsia="ar-SA"/>
        </w:rPr>
        <w:t>t</w:t>
      </w:r>
      <w:r w:rsidRPr="009D0D7E">
        <w:rPr>
          <w:rFonts w:ascii="Times New Roman" w:eastAsia="Times New Roman" w:hAnsi="Times New Roman" w:cs="Arial"/>
          <w:spacing w:val="25"/>
          <w:sz w:val="24"/>
          <w:szCs w:val="24"/>
          <w:lang w:val="lt-LT" w:eastAsia="ar-SA"/>
        </w:rPr>
        <w:t xml:space="preserve"> </w:t>
      </w:r>
      <w:r w:rsidRPr="009D0D7E">
        <w:rPr>
          <w:rFonts w:ascii="Times New Roman" w:eastAsia="Times New Roman" w:hAnsi="Times New Roman" w:cs="Arial"/>
          <w:spacing w:val="-4"/>
          <w:sz w:val="24"/>
          <w:szCs w:val="24"/>
          <w:lang w:val="lt-LT" w:eastAsia="ar-SA"/>
        </w:rPr>
        <w:t>j</w:t>
      </w:r>
      <w:r w:rsidRPr="009D0D7E">
        <w:rPr>
          <w:rFonts w:ascii="Times New Roman" w:eastAsia="Times New Roman" w:hAnsi="Times New Roman" w:cs="Arial"/>
          <w:sz w:val="24"/>
          <w:szCs w:val="24"/>
          <w:lang w:val="lt-LT" w:eastAsia="ar-SA"/>
        </w:rPr>
        <w:t>į</w:t>
      </w:r>
      <w:r w:rsidRPr="009D0D7E">
        <w:rPr>
          <w:rFonts w:ascii="Times New Roman" w:eastAsia="Times New Roman" w:hAnsi="Times New Roman" w:cs="Arial"/>
          <w:spacing w:val="18"/>
          <w:sz w:val="24"/>
          <w:szCs w:val="24"/>
          <w:lang w:val="lt-LT" w:eastAsia="ar-SA"/>
        </w:rPr>
        <w:t xml:space="preserve"> </w:t>
      </w:r>
      <w:r w:rsidRPr="009D0D7E">
        <w:rPr>
          <w:rFonts w:ascii="Times New Roman" w:eastAsia="Times New Roman" w:hAnsi="Times New Roman" w:cs="Arial"/>
          <w:sz w:val="24"/>
          <w:szCs w:val="24"/>
          <w:lang w:val="lt-LT" w:eastAsia="ar-SA"/>
        </w:rPr>
        <w:t>p</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pacing w:val="2"/>
          <w:sz w:val="24"/>
          <w:szCs w:val="24"/>
          <w:lang w:val="lt-LT" w:eastAsia="ar-SA"/>
        </w:rPr>
        <w:t>r</w:t>
      </w:r>
      <w:r w:rsidRPr="009D0D7E">
        <w:rPr>
          <w:rFonts w:ascii="Times New Roman" w:eastAsia="Times New Roman" w:hAnsi="Times New Roman" w:cs="Arial"/>
          <w:sz w:val="24"/>
          <w:szCs w:val="24"/>
          <w:lang w:val="lt-LT" w:eastAsia="ar-SA"/>
        </w:rPr>
        <w:t>duo</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z w:val="24"/>
          <w:szCs w:val="24"/>
          <w:lang w:val="lt-LT" w:eastAsia="ar-SA"/>
        </w:rPr>
        <w:t>i</w:t>
      </w:r>
      <w:r w:rsidRPr="009D0D7E">
        <w:rPr>
          <w:rFonts w:ascii="Times New Roman" w:eastAsia="Times New Roman" w:hAnsi="Times New Roman" w:cs="Arial"/>
          <w:spacing w:val="12"/>
          <w:sz w:val="24"/>
          <w:szCs w:val="24"/>
          <w:lang w:val="lt-LT" w:eastAsia="ar-SA"/>
        </w:rPr>
        <w:t xml:space="preserve"> </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z w:val="24"/>
          <w:szCs w:val="24"/>
          <w:lang w:val="lt-LT" w:eastAsia="ar-SA"/>
        </w:rPr>
        <w:t>r</w:t>
      </w:r>
      <w:r w:rsidRPr="009D0D7E">
        <w:rPr>
          <w:rFonts w:ascii="Times New Roman" w:eastAsia="Times New Roman" w:hAnsi="Times New Roman" w:cs="Arial"/>
          <w:spacing w:val="18"/>
          <w:sz w:val="24"/>
          <w:szCs w:val="24"/>
          <w:lang w:val="lt-LT" w:eastAsia="ar-SA"/>
        </w:rPr>
        <w:t xml:space="preserve"> </w:t>
      </w:r>
      <w:r w:rsidRPr="009D0D7E">
        <w:rPr>
          <w:rFonts w:ascii="Times New Roman" w:eastAsia="Times New Roman" w:hAnsi="Times New Roman" w:cs="Arial"/>
          <w:sz w:val="24"/>
          <w:szCs w:val="24"/>
          <w:lang w:val="lt-LT" w:eastAsia="ar-SA"/>
        </w:rPr>
        <w:t>p</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pacing w:val="-2"/>
          <w:sz w:val="24"/>
          <w:szCs w:val="24"/>
          <w:lang w:val="lt-LT" w:eastAsia="ar-SA"/>
        </w:rPr>
        <w:t>s</w:t>
      </w:r>
      <w:r w:rsidRPr="009D0D7E">
        <w:rPr>
          <w:rFonts w:ascii="Times New Roman" w:eastAsia="Times New Roman" w:hAnsi="Times New Roman" w:cs="Arial"/>
          <w:spacing w:val="5"/>
          <w:sz w:val="24"/>
          <w:szCs w:val="24"/>
          <w:lang w:val="lt-LT" w:eastAsia="ar-SA"/>
        </w:rPr>
        <w:t>k</w:t>
      </w:r>
      <w:r w:rsidRPr="009D0D7E">
        <w:rPr>
          <w:rFonts w:ascii="Times New Roman" w:eastAsia="Times New Roman" w:hAnsi="Times New Roman" w:cs="Arial"/>
          <w:spacing w:val="-9"/>
          <w:sz w:val="24"/>
          <w:szCs w:val="24"/>
          <w:lang w:val="lt-LT" w:eastAsia="ar-SA"/>
        </w:rPr>
        <w:t>i</w:t>
      </w:r>
      <w:r w:rsidRPr="009D0D7E">
        <w:rPr>
          <w:rFonts w:ascii="Times New Roman" w:eastAsia="Times New Roman" w:hAnsi="Times New Roman" w:cs="Arial"/>
          <w:spacing w:val="6"/>
          <w:sz w:val="24"/>
          <w:szCs w:val="24"/>
          <w:lang w:val="lt-LT" w:eastAsia="ar-SA"/>
        </w:rPr>
        <w:t>r</w:t>
      </w:r>
      <w:r w:rsidRPr="009D0D7E">
        <w:rPr>
          <w:rFonts w:ascii="Times New Roman" w:eastAsia="Times New Roman" w:hAnsi="Times New Roman" w:cs="Arial"/>
          <w:spacing w:val="-2"/>
          <w:sz w:val="24"/>
          <w:szCs w:val="24"/>
          <w:lang w:val="lt-LT" w:eastAsia="ar-SA"/>
        </w:rPr>
        <w:t>s</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pacing w:val="-9"/>
          <w:sz w:val="24"/>
          <w:szCs w:val="24"/>
          <w:lang w:val="lt-LT" w:eastAsia="ar-SA"/>
        </w:rPr>
        <w:t>y</w:t>
      </w:r>
      <w:r w:rsidRPr="009D0D7E">
        <w:rPr>
          <w:rFonts w:ascii="Times New Roman" w:eastAsia="Times New Roman" w:hAnsi="Times New Roman" w:cs="Arial"/>
          <w:spacing w:val="10"/>
          <w:sz w:val="24"/>
          <w:szCs w:val="24"/>
          <w:lang w:val="lt-LT" w:eastAsia="ar-SA"/>
        </w:rPr>
        <w:t>t</w:t>
      </w:r>
      <w:r w:rsidRPr="009D0D7E">
        <w:rPr>
          <w:rFonts w:ascii="Times New Roman" w:eastAsia="Times New Roman" w:hAnsi="Times New Roman" w:cs="Arial"/>
          <w:sz w:val="24"/>
          <w:szCs w:val="24"/>
          <w:lang w:val="lt-LT" w:eastAsia="ar-SA"/>
        </w:rPr>
        <w:t>i</w:t>
      </w:r>
      <w:r w:rsidRPr="009D0D7E">
        <w:rPr>
          <w:rFonts w:ascii="Times New Roman" w:eastAsia="Times New Roman" w:hAnsi="Times New Roman" w:cs="Arial"/>
          <w:spacing w:val="16"/>
          <w:sz w:val="24"/>
          <w:szCs w:val="24"/>
          <w:lang w:val="lt-LT" w:eastAsia="ar-SA"/>
        </w:rPr>
        <w:t xml:space="preserve"> </w:t>
      </w:r>
      <w:r w:rsidRPr="009D0D7E">
        <w:rPr>
          <w:rFonts w:ascii="Times New Roman" w:eastAsia="Times New Roman" w:hAnsi="Times New Roman" w:cs="Arial"/>
          <w:sz w:val="24"/>
          <w:szCs w:val="24"/>
          <w:lang w:val="lt-LT" w:eastAsia="ar-SA"/>
        </w:rPr>
        <w:t>v</w:t>
      </w:r>
      <w:r w:rsidRPr="009D0D7E">
        <w:rPr>
          <w:rFonts w:ascii="Times New Roman" w:eastAsia="Times New Roman" w:hAnsi="Times New Roman" w:cs="Arial"/>
          <w:spacing w:val="-5"/>
          <w:sz w:val="24"/>
          <w:szCs w:val="24"/>
          <w:lang w:val="lt-LT" w:eastAsia="ar-SA"/>
        </w:rPr>
        <w:t>y</w:t>
      </w:r>
      <w:r w:rsidRPr="009D0D7E">
        <w:rPr>
          <w:rFonts w:ascii="Times New Roman" w:eastAsia="Times New Roman" w:hAnsi="Times New Roman" w:cs="Arial"/>
          <w:sz w:val="24"/>
          <w:szCs w:val="24"/>
          <w:lang w:val="lt-LT" w:eastAsia="ar-SA"/>
        </w:rPr>
        <w:t>kd</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pacing w:val="-5"/>
          <w:sz w:val="24"/>
          <w:szCs w:val="24"/>
          <w:lang w:val="lt-LT" w:eastAsia="ar-SA"/>
        </w:rPr>
        <w:t>n</w:t>
      </w:r>
      <w:r w:rsidRPr="009D0D7E">
        <w:rPr>
          <w:rFonts w:ascii="Times New Roman" w:eastAsia="Times New Roman" w:hAnsi="Times New Roman" w:cs="Arial"/>
          <w:sz w:val="24"/>
          <w:szCs w:val="24"/>
          <w:lang w:val="lt-LT" w:eastAsia="ar-SA"/>
        </w:rPr>
        <w:t>t</w:t>
      </w:r>
      <w:r w:rsidRPr="009D0D7E">
        <w:rPr>
          <w:rFonts w:ascii="Times New Roman" w:eastAsia="Times New Roman" w:hAnsi="Times New Roman" w:cs="Arial"/>
          <w:spacing w:val="25"/>
          <w:sz w:val="24"/>
          <w:szCs w:val="24"/>
          <w:lang w:val="lt-LT" w:eastAsia="ar-SA"/>
        </w:rPr>
        <w:t xml:space="preserve"> </w:t>
      </w:r>
      <w:r w:rsidRPr="009D0D7E">
        <w:rPr>
          <w:rFonts w:ascii="Times New Roman" w:eastAsia="Times New Roman" w:hAnsi="Times New Roman" w:cs="Arial"/>
          <w:spacing w:val="-9"/>
          <w:sz w:val="24"/>
          <w:szCs w:val="24"/>
          <w:lang w:val="lt-LT" w:eastAsia="ar-SA"/>
        </w:rPr>
        <w:t>į</w:t>
      </w:r>
      <w:r w:rsidRPr="009D0D7E">
        <w:rPr>
          <w:rFonts w:ascii="Times New Roman" w:eastAsia="Times New Roman" w:hAnsi="Times New Roman" w:cs="Arial"/>
          <w:sz w:val="24"/>
          <w:szCs w:val="24"/>
          <w:lang w:val="lt-LT" w:eastAsia="ar-SA"/>
        </w:rPr>
        <w:t>p</w:t>
      </w:r>
      <w:r w:rsidRPr="009D0D7E">
        <w:rPr>
          <w:rFonts w:ascii="Times New Roman" w:eastAsia="Times New Roman" w:hAnsi="Times New Roman" w:cs="Arial"/>
          <w:spacing w:val="2"/>
          <w:sz w:val="24"/>
          <w:szCs w:val="24"/>
          <w:lang w:val="lt-LT" w:eastAsia="ar-SA"/>
        </w:rPr>
        <w:t>r</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pacing w:val="-2"/>
          <w:sz w:val="24"/>
          <w:szCs w:val="24"/>
          <w:lang w:val="lt-LT" w:eastAsia="ar-SA"/>
        </w:rPr>
        <w:t>s</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z w:val="24"/>
          <w:szCs w:val="24"/>
          <w:lang w:val="lt-LT" w:eastAsia="ar-SA"/>
        </w:rPr>
        <w:t>ą</w:t>
      </w:r>
      <w:r w:rsidRPr="009D0D7E">
        <w:rPr>
          <w:rFonts w:ascii="Times New Roman" w:eastAsia="Times New Roman" w:hAnsi="Times New Roman" w:cs="Arial"/>
          <w:spacing w:val="14"/>
          <w:sz w:val="24"/>
          <w:szCs w:val="24"/>
          <w:lang w:val="lt-LT" w:eastAsia="ar-SA"/>
        </w:rPr>
        <w:t xml:space="preserve"> </w:t>
      </w:r>
      <w:r w:rsidRPr="009D0D7E">
        <w:rPr>
          <w:rFonts w:ascii="Times New Roman" w:eastAsia="Times New Roman" w:hAnsi="Times New Roman" w:cs="Arial"/>
          <w:sz w:val="24"/>
          <w:szCs w:val="24"/>
          <w:lang w:val="lt-LT" w:eastAsia="ar-SA"/>
        </w:rPr>
        <w:t>v</w:t>
      </w:r>
      <w:r w:rsidRPr="009D0D7E">
        <w:rPr>
          <w:rFonts w:ascii="Times New Roman" w:eastAsia="Times New Roman" w:hAnsi="Times New Roman" w:cs="Arial"/>
          <w:spacing w:val="4"/>
          <w:sz w:val="24"/>
          <w:szCs w:val="24"/>
          <w:lang w:val="lt-LT" w:eastAsia="ar-SA"/>
        </w:rPr>
        <w:t>e</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pacing w:val="5"/>
          <w:sz w:val="24"/>
          <w:szCs w:val="24"/>
          <w:lang w:val="lt-LT" w:eastAsia="ar-SA"/>
        </w:rPr>
        <w:t>k</w:t>
      </w:r>
      <w:r w:rsidRPr="009D0D7E">
        <w:rPr>
          <w:rFonts w:ascii="Times New Roman" w:eastAsia="Times New Roman" w:hAnsi="Times New Roman" w:cs="Arial"/>
          <w:spacing w:val="-4"/>
          <w:sz w:val="24"/>
          <w:szCs w:val="24"/>
          <w:lang w:val="lt-LT" w:eastAsia="ar-SA"/>
        </w:rPr>
        <w:t>l</w:t>
      </w:r>
      <w:r w:rsidRPr="009D0D7E">
        <w:rPr>
          <w:rFonts w:ascii="Times New Roman" w:eastAsia="Times New Roman" w:hAnsi="Times New Roman" w:cs="Arial"/>
          <w:spacing w:val="-1"/>
          <w:sz w:val="24"/>
          <w:szCs w:val="24"/>
          <w:lang w:val="lt-LT" w:eastAsia="ar-SA"/>
        </w:rPr>
        <w:t>ą</w:t>
      </w:r>
      <w:r w:rsidRPr="009D0D7E">
        <w:rPr>
          <w:rFonts w:ascii="Times New Roman" w:eastAsia="Times New Roman" w:hAnsi="Times New Roman" w:cs="Arial"/>
          <w:sz w:val="24"/>
          <w:szCs w:val="24"/>
          <w:lang w:val="lt-LT" w:eastAsia="ar-SA"/>
        </w:rPr>
        <w:t>,</w:t>
      </w:r>
      <w:r w:rsidRPr="009D0D7E">
        <w:rPr>
          <w:rFonts w:ascii="Times New Roman" w:eastAsia="Times New Roman" w:hAnsi="Times New Roman" w:cs="Arial"/>
          <w:spacing w:val="17"/>
          <w:sz w:val="24"/>
          <w:szCs w:val="24"/>
          <w:lang w:val="lt-LT" w:eastAsia="ar-SA"/>
        </w:rPr>
        <w:t xml:space="preserve"> </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pacing w:val="-9"/>
          <w:sz w:val="24"/>
          <w:szCs w:val="24"/>
          <w:lang w:val="lt-LT" w:eastAsia="ar-SA"/>
        </w:rPr>
        <w:t>i</w:t>
      </w:r>
      <w:r w:rsidRPr="009D0D7E">
        <w:rPr>
          <w:rFonts w:ascii="Times New Roman" w:eastAsia="Times New Roman" w:hAnsi="Times New Roman" w:cs="Arial"/>
          <w:sz w:val="24"/>
          <w:szCs w:val="24"/>
          <w:lang w:val="lt-LT" w:eastAsia="ar-SA"/>
        </w:rPr>
        <w:t>p</w:t>
      </w:r>
      <w:r w:rsidRPr="009D0D7E">
        <w:rPr>
          <w:rFonts w:ascii="Times New Roman" w:eastAsia="Times New Roman" w:hAnsi="Times New Roman" w:cs="Arial"/>
          <w:spacing w:val="21"/>
          <w:sz w:val="24"/>
          <w:szCs w:val="24"/>
          <w:lang w:val="lt-LT" w:eastAsia="ar-SA"/>
        </w:rPr>
        <w:t xml:space="preserve"> </w:t>
      </w:r>
      <w:r w:rsidRPr="009D0D7E">
        <w:rPr>
          <w:rFonts w:ascii="Times New Roman" w:eastAsia="Times New Roman" w:hAnsi="Times New Roman" w:cs="Arial"/>
          <w:sz w:val="24"/>
          <w:szCs w:val="24"/>
          <w:lang w:val="lt-LT" w:eastAsia="ar-SA"/>
        </w:rPr>
        <w:t>p</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z w:val="24"/>
          <w:szCs w:val="24"/>
          <w:lang w:val="lt-LT" w:eastAsia="ar-SA"/>
        </w:rPr>
        <w:t>t</w:t>
      </w:r>
      <w:r w:rsidRPr="009D0D7E">
        <w:rPr>
          <w:rFonts w:ascii="Times New Roman" w:eastAsia="Times New Roman" w:hAnsi="Times New Roman" w:cs="Arial"/>
          <w:spacing w:val="22"/>
          <w:sz w:val="24"/>
          <w:szCs w:val="24"/>
          <w:lang w:val="lt-LT" w:eastAsia="ar-SA"/>
        </w:rPr>
        <w:t xml:space="preserve"> </w:t>
      </w:r>
      <w:r w:rsidRPr="009D0D7E">
        <w:rPr>
          <w:rFonts w:ascii="Times New Roman" w:eastAsia="Times New Roman" w:hAnsi="Times New Roman" w:cs="Arial"/>
          <w:sz w:val="24"/>
          <w:szCs w:val="24"/>
          <w:lang w:val="lt-LT" w:eastAsia="ar-SA"/>
        </w:rPr>
        <w:t>n</w:t>
      </w:r>
      <w:r w:rsidRPr="009D0D7E">
        <w:rPr>
          <w:rFonts w:ascii="Times New Roman" w:eastAsia="Times New Roman" w:hAnsi="Times New Roman" w:cs="Arial"/>
          <w:spacing w:val="4"/>
          <w:sz w:val="24"/>
          <w:szCs w:val="24"/>
          <w:lang w:val="lt-LT" w:eastAsia="ar-SA"/>
        </w:rPr>
        <w:t>e</w:t>
      </w:r>
      <w:r w:rsidRPr="009D0D7E">
        <w:rPr>
          <w:rFonts w:ascii="Times New Roman" w:eastAsia="Times New Roman" w:hAnsi="Times New Roman" w:cs="Arial"/>
          <w:spacing w:val="-5"/>
          <w:sz w:val="24"/>
          <w:szCs w:val="24"/>
          <w:lang w:val="lt-LT" w:eastAsia="ar-SA"/>
        </w:rPr>
        <w:t>b</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z w:val="24"/>
          <w:szCs w:val="24"/>
          <w:lang w:val="lt-LT" w:eastAsia="ar-SA"/>
        </w:rPr>
        <w:t>g</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z w:val="24"/>
          <w:szCs w:val="24"/>
          <w:lang w:val="lt-LT" w:eastAsia="ar-SA"/>
        </w:rPr>
        <w:t>ų</w:t>
      </w:r>
      <w:r w:rsidRPr="009D0D7E">
        <w:rPr>
          <w:rFonts w:ascii="Times New Roman" w:eastAsia="Times New Roman" w:hAnsi="Times New Roman" w:cs="Arial"/>
          <w:spacing w:val="15"/>
          <w:sz w:val="24"/>
          <w:szCs w:val="24"/>
          <w:lang w:val="lt-LT" w:eastAsia="ar-SA"/>
        </w:rPr>
        <w:t xml:space="preserve"> </w:t>
      </w:r>
      <w:r w:rsidRPr="009D0D7E">
        <w:rPr>
          <w:rFonts w:ascii="Times New Roman" w:eastAsia="Times New Roman" w:hAnsi="Times New Roman" w:cs="Arial"/>
          <w:sz w:val="24"/>
          <w:szCs w:val="24"/>
          <w:lang w:val="lt-LT" w:eastAsia="ar-SA"/>
        </w:rPr>
        <w:t>g</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pacing w:val="-4"/>
          <w:sz w:val="24"/>
          <w:szCs w:val="24"/>
          <w:lang w:val="lt-LT" w:eastAsia="ar-SA"/>
        </w:rPr>
        <w:t>mi</w:t>
      </w:r>
      <w:r w:rsidRPr="009D0D7E">
        <w:rPr>
          <w:rFonts w:ascii="Times New Roman" w:eastAsia="Times New Roman" w:hAnsi="Times New Roman" w:cs="Arial"/>
          <w:spacing w:val="-5"/>
          <w:sz w:val="24"/>
          <w:szCs w:val="24"/>
          <w:lang w:val="lt-LT" w:eastAsia="ar-SA"/>
        </w:rPr>
        <w:t>n</w:t>
      </w:r>
      <w:r w:rsidRPr="009D0D7E">
        <w:rPr>
          <w:rFonts w:ascii="Times New Roman" w:eastAsia="Times New Roman" w:hAnsi="Times New Roman" w:cs="Arial"/>
          <w:spacing w:val="10"/>
          <w:sz w:val="24"/>
          <w:szCs w:val="24"/>
          <w:lang w:val="lt-LT" w:eastAsia="ar-SA"/>
        </w:rPr>
        <w:t>t</w:t>
      </w:r>
      <w:r w:rsidRPr="009D0D7E">
        <w:rPr>
          <w:rFonts w:ascii="Times New Roman" w:eastAsia="Times New Roman" w:hAnsi="Times New Roman" w:cs="Arial"/>
          <w:sz w:val="24"/>
          <w:szCs w:val="24"/>
          <w:lang w:val="lt-LT" w:eastAsia="ar-SA"/>
        </w:rPr>
        <w:t>i</w:t>
      </w:r>
      <w:r w:rsidRPr="009D0D7E">
        <w:rPr>
          <w:rFonts w:ascii="Times New Roman" w:eastAsia="Times New Roman" w:hAnsi="Times New Roman" w:cs="Arial"/>
          <w:spacing w:val="12"/>
          <w:sz w:val="24"/>
          <w:szCs w:val="24"/>
          <w:lang w:val="lt-LT" w:eastAsia="ar-SA"/>
        </w:rPr>
        <w:t xml:space="preserve"> </w:t>
      </w:r>
      <w:r w:rsidRPr="009D0D7E">
        <w:rPr>
          <w:rFonts w:ascii="Times New Roman" w:eastAsia="Times New Roman" w:hAnsi="Times New Roman" w:cs="Arial"/>
          <w:sz w:val="24"/>
          <w:szCs w:val="24"/>
          <w:lang w:val="lt-LT" w:eastAsia="ar-SA"/>
        </w:rPr>
        <w:t>p</w:t>
      </w:r>
      <w:r w:rsidRPr="009D0D7E">
        <w:rPr>
          <w:rFonts w:ascii="Times New Roman" w:eastAsia="Times New Roman" w:hAnsi="Times New Roman" w:cs="Arial"/>
          <w:spacing w:val="2"/>
          <w:sz w:val="24"/>
          <w:szCs w:val="24"/>
          <w:lang w:val="lt-LT" w:eastAsia="ar-SA"/>
        </w:rPr>
        <w:t>r</w:t>
      </w:r>
      <w:r w:rsidRPr="009D0D7E">
        <w:rPr>
          <w:rFonts w:ascii="Times New Roman" w:eastAsia="Times New Roman" w:hAnsi="Times New Roman" w:cs="Arial"/>
          <w:spacing w:val="-1"/>
          <w:sz w:val="24"/>
          <w:szCs w:val="24"/>
          <w:lang w:val="lt-LT" w:eastAsia="ar-SA"/>
        </w:rPr>
        <w:t>e</w:t>
      </w:r>
      <w:r w:rsidRPr="009D0D7E">
        <w:rPr>
          <w:rFonts w:ascii="Times New Roman" w:eastAsia="Times New Roman" w:hAnsi="Times New Roman" w:cs="Arial"/>
          <w:spacing w:val="5"/>
          <w:sz w:val="24"/>
          <w:szCs w:val="24"/>
          <w:lang w:val="lt-LT" w:eastAsia="ar-SA"/>
        </w:rPr>
        <w:t>k</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z w:val="24"/>
          <w:szCs w:val="24"/>
          <w:lang w:val="lt-LT" w:eastAsia="ar-SA"/>
        </w:rPr>
        <w:t>ų</w:t>
      </w:r>
      <w:r w:rsidRPr="009D0D7E">
        <w:rPr>
          <w:rFonts w:ascii="Times New Roman" w:eastAsia="Times New Roman" w:hAnsi="Times New Roman" w:cs="Arial"/>
          <w:spacing w:val="19"/>
          <w:sz w:val="24"/>
          <w:szCs w:val="24"/>
          <w:lang w:val="lt-LT" w:eastAsia="ar-SA"/>
        </w:rPr>
        <w:t xml:space="preserve"> </w:t>
      </w:r>
      <w:r w:rsidRPr="009D0D7E">
        <w:rPr>
          <w:rFonts w:ascii="Times New Roman" w:eastAsia="Times New Roman" w:hAnsi="Times New Roman" w:cs="Arial"/>
          <w:sz w:val="24"/>
          <w:szCs w:val="24"/>
          <w:lang w:val="lt-LT" w:eastAsia="ar-SA"/>
        </w:rPr>
        <w:t xml:space="preserve">ir </w:t>
      </w:r>
      <w:r w:rsidRPr="009D0D7E">
        <w:rPr>
          <w:rFonts w:ascii="Times New Roman" w:eastAsia="Times New Roman" w:hAnsi="Times New Roman" w:cs="Arial"/>
          <w:spacing w:val="-5"/>
          <w:sz w:val="24"/>
          <w:szCs w:val="24"/>
          <w:lang w:val="lt-LT" w:eastAsia="ar-SA"/>
        </w:rPr>
        <w:t>n</w:t>
      </w:r>
      <w:r w:rsidRPr="009D0D7E">
        <w:rPr>
          <w:rFonts w:ascii="Times New Roman" w:eastAsia="Times New Roman" w:hAnsi="Times New Roman" w:cs="Arial"/>
          <w:spacing w:val="4"/>
          <w:sz w:val="24"/>
          <w:szCs w:val="24"/>
          <w:lang w:val="lt-LT" w:eastAsia="ar-SA"/>
        </w:rPr>
        <w:t>e</w:t>
      </w:r>
      <w:r w:rsidRPr="009D0D7E">
        <w:rPr>
          <w:rFonts w:ascii="Times New Roman" w:eastAsia="Times New Roman" w:hAnsi="Times New Roman" w:cs="Arial"/>
          <w:spacing w:val="-5"/>
          <w:sz w:val="24"/>
          <w:szCs w:val="24"/>
          <w:lang w:val="lt-LT" w:eastAsia="ar-SA"/>
        </w:rPr>
        <w:t>b</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z w:val="24"/>
          <w:szCs w:val="24"/>
          <w:lang w:val="lt-LT" w:eastAsia="ar-SA"/>
        </w:rPr>
        <w:t>g</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z w:val="24"/>
          <w:szCs w:val="24"/>
          <w:lang w:val="lt-LT" w:eastAsia="ar-SA"/>
        </w:rPr>
        <w:t>ų</w:t>
      </w:r>
      <w:r w:rsidRPr="009D0D7E">
        <w:rPr>
          <w:rFonts w:ascii="Times New Roman" w:eastAsia="Times New Roman" w:hAnsi="Times New Roman" w:cs="Arial"/>
          <w:spacing w:val="29"/>
          <w:sz w:val="24"/>
          <w:szCs w:val="24"/>
          <w:lang w:val="lt-LT" w:eastAsia="ar-SA"/>
        </w:rPr>
        <w:t xml:space="preserve"> </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pacing w:val="-1"/>
          <w:sz w:val="24"/>
          <w:szCs w:val="24"/>
          <w:lang w:val="lt-LT" w:eastAsia="ar-SA"/>
        </w:rPr>
        <w:t>e</w:t>
      </w:r>
      <w:r w:rsidRPr="009D0D7E">
        <w:rPr>
          <w:rFonts w:ascii="Times New Roman" w:eastAsia="Times New Roman" w:hAnsi="Times New Roman" w:cs="Arial"/>
          <w:spacing w:val="-9"/>
          <w:sz w:val="24"/>
          <w:szCs w:val="24"/>
          <w:lang w:val="lt-LT" w:eastAsia="ar-SA"/>
        </w:rPr>
        <w:t>i</w:t>
      </w:r>
      <w:r w:rsidRPr="009D0D7E">
        <w:rPr>
          <w:rFonts w:ascii="Times New Roman" w:eastAsia="Times New Roman" w:hAnsi="Times New Roman" w:cs="Arial"/>
          <w:sz w:val="24"/>
          <w:szCs w:val="24"/>
          <w:lang w:val="lt-LT" w:eastAsia="ar-SA"/>
        </w:rPr>
        <w:t>k</w:t>
      </w:r>
      <w:r w:rsidRPr="009D0D7E">
        <w:rPr>
          <w:rFonts w:ascii="Times New Roman" w:eastAsia="Times New Roman" w:hAnsi="Times New Roman" w:cs="Arial"/>
          <w:spacing w:val="10"/>
          <w:sz w:val="24"/>
          <w:szCs w:val="24"/>
          <w:lang w:val="lt-LT" w:eastAsia="ar-SA"/>
        </w:rPr>
        <w:t>t</w:t>
      </w:r>
      <w:r w:rsidRPr="009D0D7E">
        <w:rPr>
          <w:rFonts w:ascii="Times New Roman" w:eastAsia="Times New Roman" w:hAnsi="Times New Roman" w:cs="Arial"/>
          <w:sz w:val="24"/>
          <w:szCs w:val="24"/>
          <w:lang w:val="lt-LT" w:eastAsia="ar-SA"/>
        </w:rPr>
        <w:t>i</w:t>
      </w:r>
      <w:r w:rsidRPr="009D0D7E">
        <w:rPr>
          <w:rFonts w:ascii="Times New Roman" w:eastAsia="Times New Roman" w:hAnsi="Times New Roman" w:cs="Arial"/>
          <w:spacing w:val="27"/>
          <w:sz w:val="24"/>
          <w:szCs w:val="24"/>
          <w:lang w:val="lt-LT" w:eastAsia="ar-SA"/>
        </w:rPr>
        <w:t xml:space="preserve"> </w:t>
      </w:r>
      <w:r w:rsidRPr="009D0D7E">
        <w:rPr>
          <w:rFonts w:ascii="Times New Roman" w:eastAsia="Times New Roman" w:hAnsi="Times New Roman" w:cs="Arial"/>
          <w:sz w:val="24"/>
          <w:szCs w:val="24"/>
          <w:lang w:val="lt-LT" w:eastAsia="ar-SA"/>
        </w:rPr>
        <w:t>p</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pacing w:val="3"/>
          <w:sz w:val="24"/>
          <w:szCs w:val="24"/>
          <w:lang w:val="lt-LT" w:eastAsia="ar-SA"/>
        </w:rPr>
        <w:t>s</w:t>
      </w:r>
      <w:r w:rsidRPr="009D0D7E">
        <w:rPr>
          <w:rFonts w:ascii="Times New Roman" w:eastAsia="Times New Roman" w:hAnsi="Times New Roman" w:cs="Arial"/>
          <w:spacing w:val="-4"/>
          <w:sz w:val="24"/>
          <w:szCs w:val="24"/>
          <w:lang w:val="lt-LT" w:eastAsia="ar-SA"/>
        </w:rPr>
        <w:t>l</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z w:val="24"/>
          <w:szCs w:val="24"/>
          <w:lang w:val="lt-LT" w:eastAsia="ar-SA"/>
        </w:rPr>
        <w:t>ugų</w:t>
      </w:r>
      <w:r w:rsidRPr="009D0D7E">
        <w:rPr>
          <w:rFonts w:ascii="Times New Roman" w:eastAsia="Times New Roman" w:hAnsi="Times New Roman" w:cs="Arial"/>
          <w:spacing w:val="36"/>
          <w:sz w:val="24"/>
          <w:szCs w:val="24"/>
          <w:lang w:val="lt-LT" w:eastAsia="ar-SA"/>
        </w:rPr>
        <w:t xml:space="preserve"> </w:t>
      </w:r>
      <w:r w:rsidRPr="009D0D7E">
        <w:rPr>
          <w:rFonts w:ascii="Times New Roman" w:eastAsia="Times New Roman" w:hAnsi="Times New Roman" w:cs="Arial"/>
          <w:spacing w:val="-5"/>
          <w:sz w:val="24"/>
          <w:szCs w:val="24"/>
          <w:lang w:val="lt-LT" w:eastAsia="ar-SA"/>
        </w:rPr>
        <w:t>v</w:t>
      </w:r>
      <w:r w:rsidRPr="009D0D7E">
        <w:rPr>
          <w:rFonts w:ascii="Times New Roman" w:eastAsia="Times New Roman" w:hAnsi="Times New Roman" w:cs="Arial"/>
          <w:spacing w:val="-1"/>
          <w:sz w:val="24"/>
          <w:szCs w:val="24"/>
          <w:lang w:val="lt-LT" w:eastAsia="ar-SA"/>
        </w:rPr>
        <w:t>e</w:t>
      </w:r>
      <w:r w:rsidRPr="009D0D7E">
        <w:rPr>
          <w:rFonts w:ascii="Times New Roman" w:eastAsia="Times New Roman" w:hAnsi="Times New Roman" w:cs="Arial"/>
          <w:spacing w:val="2"/>
          <w:sz w:val="24"/>
          <w:szCs w:val="24"/>
          <w:lang w:val="lt-LT" w:eastAsia="ar-SA"/>
        </w:rPr>
        <w:t>r</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z w:val="24"/>
          <w:szCs w:val="24"/>
          <w:lang w:val="lt-LT" w:eastAsia="ar-SA"/>
        </w:rPr>
        <w:t>ė</w:t>
      </w:r>
      <w:r w:rsidRPr="009D0D7E">
        <w:rPr>
          <w:rFonts w:ascii="Times New Roman" w:eastAsia="Times New Roman" w:hAnsi="Times New Roman" w:cs="Arial"/>
          <w:spacing w:val="28"/>
          <w:sz w:val="24"/>
          <w:szCs w:val="24"/>
          <w:lang w:val="lt-LT" w:eastAsia="ar-SA"/>
        </w:rPr>
        <w:t xml:space="preserve"> </w:t>
      </w:r>
      <w:r w:rsidRPr="009D0D7E">
        <w:rPr>
          <w:rFonts w:ascii="Times New Roman" w:eastAsia="Times New Roman" w:hAnsi="Times New Roman" w:cs="Arial"/>
          <w:sz w:val="24"/>
          <w:szCs w:val="24"/>
          <w:lang w:val="lt-LT" w:eastAsia="ar-SA"/>
        </w:rPr>
        <w:t>v</w:t>
      </w:r>
      <w:r w:rsidRPr="009D0D7E">
        <w:rPr>
          <w:rFonts w:ascii="Times New Roman" w:eastAsia="Times New Roman" w:hAnsi="Times New Roman" w:cs="Arial"/>
          <w:spacing w:val="-5"/>
          <w:sz w:val="24"/>
          <w:szCs w:val="24"/>
          <w:lang w:val="lt-LT" w:eastAsia="ar-SA"/>
        </w:rPr>
        <w:t>y</w:t>
      </w:r>
      <w:r w:rsidRPr="009D0D7E">
        <w:rPr>
          <w:rFonts w:ascii="Times New Roman" w:eastAsia="Times New Roman" w:hAnsi="Times New Roman" w:cs="Arial"/>
          <w:sz w:val="24"/>
          <w:szCs w:val="24"/>
          <w:lang w:val="lt-LT" w:eastAsia="ar-SA"/>
        </w:rPr>
        <w:t>kd</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pacing w:val="-5"/>
          <w:sz w:val="24"/>
          <w:szCs w:val="24"/>
          <w:lang w:val="lt-LT" w:eastAsia="ar-SA"/>
        </w:rPr>
        <w:t>n</w:t>
      </w:r>
      <w:r w:rsidRPr="009D0D7E">
        <w:rPr>
          <w:rFonts w:ascii="Times New Roman" w:eastAsia="Times New Roman" w:hAnsi="Times New Roman" w:cs="Arial"/>
          <w:sz w:val="24"/>
          <w:szCs w:val="24"/>
          <w:lang w:val="lt-LT" w:eastAsia="ar-SA"/>
        </w:rPr>
        <w:t xml:space="preserve">t </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pacing w:val="2"/>
          <w:sz w:val="24"/>
          <w:szCs w:val="24"/>
          <w:lang w:val="lt-LT" w:eastAsia="ar-SA"/>
        </w:rPr>
        <w:t>r</w:t>
      </w:r>
      <w:r w:rsidRPr="009D0D7E">
        <w:rPr>
          <w:rFonts w:ascii="Times New Roman" w:eastAsia="Times New Roman" w:hAnsi="Times New Roman" w:cs="Arial"/>
          <w:sz w:val="24"/>
          <w:szCs w:val="24"/>
          <w:lang w:val="lt-LT" w:eastAsia="ar-SA"/>
        </w:rPr>
        <w:t>u</w:t>
      </w:r>
      <w:r w:rsidRPr="009D0D7E">
        <w:rPr>
          <w:rFonts w:ascii="Times New Roman" w:eastAsia="Times New Roman" w:hAnsi="Times New Roman" w:cs="Arial"/>
          <w:spacing w:val="-9"/>
          <w:sz w:val="24"/>
          <w:szCs w:val="24"/>
          <w:lang w:val="lt-LT" w:eastAsia="ar-SA"/>
        </w:rPr>
        <w:t>m</w:t>
      </w:r>
      <w:r w:rsidRPr="009D0D7E">
        <w:rPr>
          <w:rFonts w:ascii="Times New Roman" w:eastAsia="Times New Roman" w:hAnsi="Times New Roman" w:cs="Arial"/>
          <w:sz w:val="24"/>
          <w:szCs w:val="24"/>
          <w:lang w:val="lt-LT" w:eastAsia="ar-SA"/>
        </w:rPr>
        <w:t>p</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pacing w:val="-4"/>
          <w:sz w:val="24"/>
          <w:szCs w:val="24"/>
          <w:lang w:val="lt-LT" w:eastAsia="ar-SA"/>
        </w:rPr>
        <w:t>l</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z w:val="24"/>
          <w:szCs w:val="24"/>
          <w:lang w:val="lt-LT" w:eastAsia="ar-SA"/>
        </w:rPr>
        <w:t>ik</w:t>
      </w:r>
      <w:r w:rsidRPr="009D0D7E">
        <w:rPr>
          <w:rFonts w:ascii="Times New Roman" w:eastAsia="Times New Roman" w:hAnsi="Times New Roman" w:cs="Arial"/>
          <w:spacing w:val="-1"/>
          <w:sz w:val="24"/>
          <w:szCs w:val="24"/>
          <w:lang w:val="lt-LT" w:eastAsia="ar-SA"/>
        </w:rPr>
        <w:t>e</w:t>
      </w:r>
      <w:r w:rsidRPr="009D0D7E">
        <w:rPr>
          <w:rFonts w:ascii="Times New Roman" w:eastAsia="Times New Roman" w:hAnsi="Times New Roman" w:cs="Arial"/>
          <w:sz w:val="24"/>
          <w:szCs w:val="24"/>
          <w:lang w:val="lt-LT" w:eastAsia="ar-SA"/>
        </w:rPr>
        <w:t>s</w:t>
      </w:r>
      <w:r w:rsidRPr="009D0D7E">
        <w:rPr>
          <w:rFonts w:ascii="Times New Roman" w:eastAsia="Times New Roman" w:hAnsi="Times New Roman" w:cs="Arial"/>
          <w:spacing w:val="28"/>
          <w:sz w:val="24"/>
          <w:szCs w:val="24"/>
          <w:lang w:val="lt-LT" w:eastAsia="ar-SA"/>
        </w:rPr>
        <w:t xml:space="preserve"> </w:t>
      </w:r>
      <w:r w:rsidRPr="009D0D7E">
        <w:rPr>
          <w:rFonts w:ascii="Times New Roman" w:eastAsia="Times New Roman" w:hAnsi="Times New Roman" w:cs="Arial"/>
          <w:spacing w:val="-2"/>
          <w:sz w:val="24"/>
          <w:szCs w:val="24"/>
          <w:lang w:val="lt-LT" w:eastAsia="ar-SA"/>
        </w:rPr>
        <w:t>s</w:t>
      </w:r>
      <w:r w:rsidRPr="009D0D7E">
        <w:rPr>
          <w:rFonts w:ascii="Times New Roman" w:eastAsia="Times New Roman" w:hAnsi="Times New Roman" w:cs="Arial"/>
          <w:sz w:val="24"/>
          <w:szCs w:val="24"/>
          <w:lang w:val="lt-LT" w:eastAsia="ar-SA"/>
        </w:rPr>
        <w:t>u</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pacing w:val="2"/>
          <w:sz w:val="24"/>
          <w:szCs w:val="24"/>
          <w:lang w:val="lt-LT" w:eastAsia="ar-SA"/>
        </w:rPr>
        <w:t>r</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pacing w:val="-9"/>
          <w:sz w:val="24"/>
          <w:szCs w:val="24"/>
          <w:lang w:val="lt-LT" w:eastAsia="ar-SA"/>
        </w:rPr>
        <w:t>i</w:t>
      </w:r>
      <w:r w:rsidRPr="009D0D7E">
        <w:rPr>
          <w:rFonts w:ascii="Times New Roman" w:eastAsia="Times New Roman" w:hAnsi="Times New Roman" w:cs="Arial"/>
          <w:spacing w:val="-2"/>
          <w:sz w:val="24"/>
          <w:szCs w:val="24"/>
          <w:lang w:val="lt-LT" w:eastAsia="ar-SA"/>
        </w:rPr>
        <w:t>s</w:t>
      </w:r>
      <w:r w:rsidRPr="009D0D7E">
        <w:rPr>
          <w:rFonts w:ascii="Times New Roman" w:eastAsia="Times New Roman" w:hAnsi="Times New Roman" w:cs="Arial"/>
          <w:sz w:val="24"/>
          <w:szCs w:val="24"/>
          <w:lang w:val="lt-LT" w:eastAsia="ar-SA"/>
        </w:rPr>
        <w:t>.</w:t>
      </w:r>
      <w:r w:rsidRPr="009D0D7E">
        <w:rPr>
          <w:rFonts w:ascii="Times New Roman" w:eastAsia="Times New Roman" w:hAnsi="Times New Roman" w:cs="Arial"/>
          <w:spacing w:val="36"/>
          <w:sz w:val="24"/>
          <w:szCs w:val="24"/>
          <w:lang w:val="lt-LT" w:eastAsia="ar-SA"/>
        </w:rPr>
        <w:t xml:space="preserve"> </w:t>
      </w:r>
      <w:r w:rsidRPr="009D0D7E">
        <w:rPr>
          <w:rFonts w:ascii="Times New Roman" w:eastAsia="Times New Roman" w:hAnsi="Times New Roman" w:cs="Arial"/>
          <w:spacing w:val="-5"/>
          <w:sz w:val="24"/>
          <w:szCs w:val="24"/>
          <w:lang w:val="lt-LT" w:eastAsia="ar-SA"/>
        </w:rPr>
        <w:t>A</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pacing w:val="-2"/>
          <w:sz w:val="24"/>
          <w:szCs w:val="24"/>
          <w:lang w:val="lt-LT" w:eastAsia="ar-SA"/>
        </w:rPr>
        <w:t>s</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pacing w:val="2"/>
          <w:sz w:val="24"/>
          <w:szCs w:val="24"/>
          <w:lang w:val="lt-LT" w:eastAsia="ar-SA"/>
        </w:rPr>
        <w:t>r</w:t>
      </w:r>
      <w:r w:rsidRPr="009D0D7E">
        <w:rPr>
          <w:rFonts w:ascii="Times New Roman" w:eastAsia="Times New Roman" w:hAnsi="Times New Roman" w:cs="Arial"/>
          <w:sz w:val="24"/>
          <w:szCs w:val="24"/>
          <w:lang w:val="lt-LT" w:eastAsia="ar-SA"/>
        </w:rPr>
        <w:t>g</w:t>
      </w:r>
      <w:r w:rsidRPr="009D0D7E">
        <w:rPr>
          <w:rFonts w:ascii="Times New Roman" w:eastAsia="Times New Roman" w:hAnsi="Times New Roman" w:cs="Arial"/>
          <w:spacing w:val="5"/>
          <w:sz w:val="24"/>
          <w:szCs w:val="24"/>
          <w:lang w:val="lt-LT" w:eastAsia="ar-SA"/>
        </w:rPr>
        <w:t>o</w:t>
      </w:r>
      <w:r w:rsidRPr="009D0D7E">
        <w:rPr>
          <w:rFonts w:ascii="Times New Roman" w:eastAsia="Times New Roman" w:hAnsi="Times New Roman" w:cs="Arial"/>
          <w:spacing w:val="-4"/>
          <w:sz w:val="24"/>
          <w:szCs w:val="24"/>
          <w:lang w:val="lt-LT" w:eastAsia="ar-SA"/>
        </w:rPr>
        <w:t>mi</w:t>
      </w:r>
      <w:r w:rsidRPr="009D0D7E">
        <w:rPr>
          <w:rFonts w:ascii="Times New Roman" w:eastAsia="Times New Roman" w:hAnsi="Times New Roman" w:cs="Arial"/>
          <w:sz w:val="24"/>
          <w:szCs w:val="24"/>
          <w:lang w:val="lt-LT" w:eastAsia="ar-SA"/>
        </w:rPr>
        <w:t>s</w:t>
      </w:r>
      <w:r w:rsidRPr="009D0D7E">
        <w:rPr>
          <w:rFonts w:ascii="Times New Roman" w:eastAsia="Times New Roman" w:hAnsi="Times New Roman" w:cs="Arial"/>
          <w:spacing w:val="29"/>
          <w:sz w:val="24"/>
          <w:szCs w:val="24"/>
          <w:lang w:val="lt-LT" w:eastAsia="ar-SA"/>
        </w:rPr>
        <w:t xml:space="preserve"> </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pacing w:val="-9"/>
          <w:sz w:val="24"/>
          <w:szCs w:val="24"/>
          <w:lang w:val="lt-LT" w:eastAsia="ar-SA"/>
        </w:rPr>
        <w:t>i</w:t>
      </w:r>
      <w:r w:rsidRPr="009D0D7E">
        <w:rPr>
          <w:rFonts w:ascii="Times New Roman" w:eastAsia="Times New Roman" w:hAnsi="Times New Roman" w:cs="Arial"/>
          <w:sz w:val="24"/>
          <w:szCs w:val="24"/>
          <w:lang w:val="lt-LT" w:eastAsia="ar-SA"/>
        </w:rPr>
        <w:t>p</w:t>
      </w:r>
      <w:r w:rsidRPr="009D0D7E">
        <w:rPr>
          <w:rFonts w:ascii="Times New Roman" w:eastAsia="Times New Roman" w:hAnsi="Times New Roman" w:cs="Arial"/>
          <w:spacing w:val="30"/>
          <w:sz w:val="24"/>
          <w:szCs w:val="24"/>
          <w:lang w:val="lt-LT" w:eastAsia="ar-SA"/>
        </w:rPr>
        <w:t xml:space="preserve"> </w:t>
      </w:r>
      <w:r w:rsidRPr="009D0D7E">
        <w:rPr>
          <w:rFonts w:ascii="Times New Roman" w:eastAsia="Times New Roman" w:hAnsi="Times New Roman" w:cs="Arial"/>
          <w:spacing w:val="5"/>
          <w:sz w:val="24"/>
          <w:szCs w:val="24"/>
          <w:lang w:val="lt-LT" w:eastAsia="ar-SA"/>
        </w:rPr>
        <w:t>p</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z w:val="24"/>
          <w:szCs w:val="24"/>
          <w:lang w:val="lt-LT" w:eastAsia="ar-SA"/>
        </w:rPr>
        <w:t>t</w:t>
      </w:r>
      <w:r w:rsidRPr="009D0D7E">
        <w:rPr>
          <w:rFonts w:ascii="Times New Roman" w:eastAsia="Times New Roman" w:hAnsi="Times New Roman" w:cs="Arial"/>
          <w:spacing w:val="40"/>
          <w:sz w:val="24"/>
          <w:szCs w:val="24"/>
          <w:lang w:val="lt-LT" w:eastAsia="ar-SA"/>
        </w:rPr>
        <w:t xml:space="preserve"> </w:t>
      </w:r>
      <w:r w:rsidRPr="009D0D7E">
        <w:rPr>
          <w:rFonts w:ascii="Times New Roman" w:eastAsia="Times New Roman" w:hAnsi="Times New Roman" w:cs="Arial"/>
          <w:spacing w:val="-9"/>
          <w:sz w:val="24"/>
          <w:szCs w:val="24"/>
          <w:lang w:val="lt-LT" w:eastAsia="ar-SA"/>
        </w:rPr>
        <w:t>l</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z w:val="24"/>
          <w:szCs w:val="24"/>
          <w:lang w:val="lt-LT" w:eastAsia="ar-SA"/>
        </w:rPr>
        <w:t>k</w:t>
      </w:r>
      <w:r w:rsidRPr="009D0D7E">
        <w:rPr>
          <w:rFonts w:ascii="Times New Roman" w:eastAsia="Times New Roman" w:hAnsi="Times New Roman" w:cs="Arial"/>
          <w:spacing w:val="10"/>
          <w:sz w:val="24"/>
          <w:szCs w:val="24"/>
          <w:lang w:val="lt-LT" w:eastAsia="ar-SA"/>
        </w:rPr>
        <w:t>o</w:t>
      </w:r>
      <w:r w:rsidRPr="009D0D7E">
        <w:rPr>
          <w:rFonts w:ascii="Times New Roman" w:eastAsia="Times New Roman" w:hAnsi="Times New Roman" w:cs="Arial"/>
          <w:spacing w:val="-9"/>
          <w:sz w:val="24"/>
          <w:szCs w:val="24"/>
          <w:lang w:val="lt-LT" w:eastAsia="ar-SA"/>
        </w:rPr>
        <w:t>m</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z w:val="24"/>
          <w:szCs w:val="24"/>
          <w:lang w:val="lt-LT" w:eastAsia="ar-SA"/>
        </w:rPr>
        <w:t>s ū</w:t>
      </w:r>
      <w:r w:rsidRPr="009D0D7E">
        <w:rPr>
          <w:rFonts w:ascii="Times New Roman" w:eastAsia="Times New Roman" w:hAnsi="Times New Roman" w:cs="Arial"/>
          <w:spacing w:val="5"/>
          <w:sz w:val="24"/>
          <w:szCs w:val="24"/>
          <w:lang w:val="lt-LT" w:eastAsia="ar-SA"/>
        </w:rPr>
        <w:t>k</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z w:val="24"/>
          <w:szCs w:val="24"/>
          <w:lang w:val="lt-LT" w:eastAsia="ar-SA"/>
        </w:rPr>
        <w:t>n</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z w:val="24"/>
          <w:szCs w:val="24"/>
          <w:lang w:val="lt-LT" w:eastAsia="ar-SA"/>
        </w:rPr>
        <w:t>s</w:t>
      </w:r>
      <w:r w:rsidRPr="009D0D7E">
        <w:rPr>
          <w:rFonts w:ascii="Times New Roman" w:eastAsia="Times New Roman" w:hAnsi="Times New Roman" w:cs="Arial"/>
          <w:spacing w:val="17"/>
          <w:sz w:val="24"/>
          <w:szCs w:val="24"/>
          <w:lang w:val="lt-LT" w:eastAsia="ar-SA"/>
        </w:rPr>
        <w:t xml:space="preserve"> </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z w:val="24"/>
          <w:szCs w:val="24"/>
          <w:lang w:val="lt-LT" w:eastAsia="ar-SA"/>
        </w:rPr>
        <w:t>nv</w:t>
      </w:r>
      <w:r w:rsidRPr="009D0D7E">
        <w:rPr>
          <w:rFonts w:ascii="Times New Roman" w:eastAsia="Times New Roman" w:hAnsi="Times New Roman" w:cs="Arial"/>
          <w:spacing w:val="4"/>
          <w:sz w:val="24"/>
          <w:szCs w:val="24"/>
          <w:lang w:val="lt-LT" w:eastAsia="ar-SA"/>
        </w:rPr>
        <w:t>e</w:t>
      </w:r>
      <w:r w:rsidRPr="009D0D7E">
        <w:rPr>
          <w:rFonts w:ascii="Times New Roman" w:eastAsia="Times New Roman" w:hAnsi="Times New Roman" w:cs="Arial"/>
          <w:spacing w:val="-5"/>
          <w:sz w:val="24"/>
          <w:szCs w:val="24"/>
          <w:lang w:val="lt-LT" w:eastAsia="ar-SA"/>
        </w:rPr>
        <w:t>n</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z w:val="24"/>
          <w:szCs w:val="24"/>
          <w:lang w:val="lt-LT" w:eastAsia="ar-SA"/>
        </w:rPr>
        <w:t>o</w:t>
      </w:r>
      <w:r w:rsidRPr="009D0D7E">
        <w:rPr>
          <w:rFonts w:ascii="Times New Roman" w:eastAsia="Times New Roman" w:hAnsi="Times New Roman" w:cs="Arial"/>
          <w:spacing w:val="2"/>
          <w:sz w:val="24"/>
          <w:szCs w:val="24"/>
          <w:lang w:val="lt-LT" w:eastAsia="ar-SA"/>
        </w:rPr>
        <w:t>r</w:t>
      </w:r>
      <w:r w:rsidRPr="009D0D7E">
        <w:rPr>
          <w:rFonts w:ascii="Times New Roman" w:eastAsia="Times New Roman" w:hAnsi="Times New Roman" w:cs="Arial"/>
          <w:spacing w:val="-9"/>
          <w:sz w:val="24"/>
          <w:szCs w:val="24"/>
          <w:lang w:val="lt-LT" w:eastAsia="ar-SA"/>
        </w:rPr>
        <w:t>i</w:t>
      </w:r>
      <w:r w:rsidRPr="009D0D7E">
        <w:rPr>
          <w:rFonts w:ascii="Times New Roman" w:eastAsia="Times New Roman" w:hAnsi="Times New Roman" w:cs="Arial"/>
          <w:spacing w:val="5"/>
          <w:sz w:val="24"/>
          <w:szCs w:val="24"/>
          <w:lang w:val="lt-LT" w:eastAsia="ar-SA"/>
        </w:rPr>
        <w:t>u</w:t>
      </w:r>
      <w:r w:rsidRPr="009D0D7E">
        <w:rPr>
          <w:rFonts w:ascii="Times New Roman" w:eastAsia="Times New Roman" w:hAnsi="Times New Roman" w:cs="Arial"/>
          <w:sz w:val="24"/>
          <w:szCs w:val="24"/>
          <w:lang w:val="lt-LT" w:eastAsia="ar-SA"/>
        </w:rPr>
        <w:t>s</w:t>
      </w:r>
      <w:r w:rsidRPr="009D0D7E">
        <w:rPr>
          <w:rFonts w:ascii="Times New Roman" w:eastAsia="Times New Roman" w:hAnsi="Times New Roman" w:cs="Arial"/>
          <w:spacing w:val="6"/>
          <w:sz w:val="24"/>
          <w:szCs w:val="24"/>
          <w:lang w:val="lt-LT" w:eastAsia="ar-SA"/>
        </w:rPr>
        <w:t xml:space="preserve"> </w:t>
      </w:r>
      <w:r w:rsidRPr="009D0D7E">
        <w:rPr>
          <w:rFonts w:ascii="Times New Roman" w:eastAsia="Times New Roman" w:hAnsi="Times New Roman" w:cs="Arial"/>
          <w:sz w:val="24"/>
          <w:szCs w:val="24"/>
          <w:lang w:val="lt-LT" w:eastAsia="ar-SA"/>
        </w:rPr>
        <w:t>-</w:t>
      </w:r>
      <w:r w:rsidRPr="009D0D7E">
        <w:rPr>
          <w:rFonts w:ascii="Times New Roman" w:eastAsia="Times New Roman" w:hAnsi="Times New Roman" w:cs="Arial"/>
          <w:spacing w:val="17"/>
          <w:sz w:val="24"/>
          <w:szCs w:val="24"/>
          <w:lang w:val="lt-LT" w:eastAsia="ar-SA"/>
        </w:rPr>
        <w:t xml:space="preserve"> </w:t>
      </w:r>
      <w:r w:rsidRPr="009D0D7E">
        <w:rPr>
          <w:rFonts w:ascii="Times New Roman" w:eastAsia="Times New Roman" w:hAnsi="Times New Roman" w:cs="Arial"/>
          <w:spacing w:val="-9"/>
          <w:sz w:val="24"/>
          <w:szCs w:val="24"/>
          <w:lang w:val="lt-LT" w:eastAsia="ar-SA"/>
        </w:rPr>
        <w:t>m</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pacing w:val="-1"/>
          <w:sz w:val="24"/>
          <w:szCs w:val="24"/>
          <w:lang w:val="lt-LT" w:eastAsia="ar-SA"/>
        </w:rPr>
        <w:t>e</w:t>
      </w:r>
      <w:r w:rsidRPr="009D0D7E">
        <w:rPr>
          <w:rFonts w:ascii="Times New Roman" w:eastAsia="Times New Roman" w:hAnsi="Times New Roman" w:cs="Arial"/>
          <w:spacing w:val="2"/>
          <w:sz w:val="24"/>
          <w:szCs w:val="24"/>
          <w:lang w:val="lt-LT" w:eastAsia="ar-SA"/>
        </w:rPr>
        <w:t>r</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pacing w:val="-4"/>
          <w:sz w:val="24"/>
          <w:szCs w:val="24"/>
          <w:lang w:val="lt-LT" w:eastAsia="ar-SA"/>
        </w:rPr>
        <w:t>l</w:t>
      </w:r>
      <w:r w:rsidRPr="009D0D7E">
        <w:rPr>
          <w:rFonts w:ascii="Times New Roman" w:eastAsia="Times New Roman" w:hAnsi="Times New Roman" w:cs="Arial"/>
          <w:sz w:val="24"/>
          <w:szCs w:val="24"/>
          <w:lang w:val="lt-LT" w:eastAsia="ar-SA"/>
        </w:rPr>
        <w:t>u</w:t>
      </w:r>
      <w:r w:rsidRPr="009D0D7E">
        <w:rPr>
          <w:rFonts w:ascii="Times New Roman" w:eastAsia="Times New Roman" w:hAnsi="Times New Roman" w:cs="Arial"/>
          <w:spacing w:val="3"/>
          <w:sz w:val="24"/>
          <w:szCs w:val="24"/>
          <w:lang w:val="lt-LT" w:eastAsia="ar-SA"/>
        </w:rPr>
        <w:t>s</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z w:val="24"/>
          <w:szCs w:val="24"/>
          <w:lang w:val="lt-LT" w:eastAsia="ar-SA"/>
        </w:rPr>
        <w:t>s</w:t>
      </w:r>
      <w:r w:rsidRPr="009D0D7E">
        <w:rPr>
          <w:rFonts w:ascii="Times New Roman" w:eastAsia="Times New Roman" w:hAnsi="Times New Roman" w:cs="Arial"/>
          <w:spacing w:val="8"/>
          <w:sz w:val="24"/>
          <w:szCs w:val="24"/>
          <w:lang w:val="lt-LT" w:eastAsia="ar-SA"/>
        </w:rPr>
        <w:t xml:space="preserve"> </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z w:val="24"/>
          <w:szCs w:val="24"/>
          <w:lang w:val="lt-LT" w:eastAsia="ar-SA"/>
        </w:rPr>
        <w:t>u</w:t>
      </w:r>
      <w:r w:rsidRPr="009D0D7E">
        <w:rPr>
          <w:rFonts w:ascii="Times New Roman" w:eastAsia="Times New Roman" w:hAnsi="Times New Roman" w:cs="Arial"/>
          <w:spacing w:val="2"/>
          <w:sz w:val="24"/>
          <w:szCs w:val="24"/>
          <w:lang w:val="lt-LT" w:eastAsia="ar-SA"/>
        </w:rPr>
        <w:t>r</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pacing w:val="-2"/>
          <w:sz w:val="24"/>
          <w:szCs w:val="24"/>
          <w:lang w:val="lt-LT" w:eastAsia="ar-SA"/>
        </w:rPr>
        <w:t>s</w:t>
      </w:r>
      <w:r w:rsidRPr="009D0D7E">
        <w:rPr>
          <w:rFonts w:ascii="Times New Roman" w:eastAsia="Times New Roman" w:hAnsi="Times New Roman" w:cs="Arial"/>
          <w:sz w:val="24"/>
          <w:szCs w:val="24"/>
          <w:lang w:val="lt-LT" w:eastAsia="ar-SA"/>
        </w:rPr>
        <w:t>,</w:t>
      </w:r>
      <w:r w:rsidRPr="009D0D7E">
        <w:rPr>
          <w:rFonts w:ascii="Times New Roman" w:eastAsia="Times New Roman" w:hAnsi="Times New Roman" w:cs="Arial"/>
          <w:spacing w:val="8"/>
          <w:sz w:val="24"/>
          <w:szCs w:val="24"/>
          <w:lang w:val="lt-LT" w:eastAsia="ar-SA"/>
        </w:rPr>
        <w:t xml:space="preserve"> </w:t>
      </w:r>
      <w:r w:rsidRPr="009D0D7E">
        <w:rPr>
          <w:rFonts w:ascii="Times New Roman" w:eastAsia="Times New Roman" w:hAnsi="Times New Roman" w:cs="Arial"/>
          <w:sz w:val="24"/>
          <w:szCs w:val="24"/>
          <w:lang w:val="lt-LT" w:eastAsia="ar-SA"/>
        </w:rPr>
        <w:t>k</w:t>
      </w:r>
      <w:r w:rsidRPr="009D0D7E">
        <w:rPr>
          <w:rFonts w:ascii="Times New Roman" w:eastAsia="Times New Roman" w:hAnsi="Times New Roman" w:cs="Arial"/>
          <w:spacing w:val="-5"/>
          <w:sz w:val="24"/>
          <w:szCs w:val="24"/>
          <w:lang w:val="lt-LT" w:eastAsia="ar-SA"/>
        </w:rPr>
        <w:t>u</w:t>
      </w:r>
      <w:r w:rsidRPr="009D0D7E">
        <w:rPr>
          <w:rFonts w:ascii="Times New Roman" w:eastAsia="Times New Roman" w:hAnsi="Times New Roman" w:cs="Arial"/>
          <w:spacing w:val="6"/>
          <w:sz w:val="24"/>
          <w:szCs w:val="24"/>
          <w:lang w:val="lt-LT" w:eastAsia="ar-SA"/>
        </w:rPr>
        <w:t>r</w:t>
      </w:r>
      <w:r w:rsidRPr="009D0D7E">
        <w:rPr>
          <w:rFonts w:ascii="Times New Roman" w:eastAsia="Times New Roman" w:hAnsi="Times New Roman" w:cs="Arial"/>
          <w:spacing w:val="-9"/>
          <w:sz w:val="24"/>
          <w:szCs w:val="24"/>
          <w:lang w:val="lt-LT" w:eastAsia="ar-SA"/>
        </w:rPr>
        <w:t>i</w:t>
      </w:r>
      <w:r w:rsidRPr="009D0D7E">
        <w:rPr>
          <w:rFonts w:ascii="Times New Roman" w:eastAsia="Times New Roman" w:hAnsi="Times New Roman" w:cs="Arial"/>
          <w:sz w:val="24"/>
          <w:szCs w:val="24"/>
          <w:lang w:val="lt-LT" w:eastAsia="ar-SA"/>
        </w:rPr>
        <w:t>s</w:t>
      </w:r>
      <w:r w:rsidRPr="009D0D7E">
        <w:rPr>
          <w:rFonts w:ascii="Times New Roman" w:eastAsia="Times New Roman" w:hAnsi="Times New Roman" w:cs="Arial"/>
          <w:spacing w:val="13"/>
          <w:sz w:val="24"/>
          <w:szCs w:val="24"/>
          <w:lang w:val="lt-LT" w:eastAsia="ar-SA"/>
        </w:rPr>
        <w:t xml:space="preserve"> </w:t>
      </w:r>
      <w:r w:rsidRPr="009D0D7E">
        <w:rPr>
          <w:rFonts w:ascii="Times New Roman" w:eastAsia="Times New Roman" w:hAnsi="Times New Roman" w:cs="Arial"/>
          <w:spacing w:val="-9"/>
          <w:sz w:val="24"/>
          <w:szCs w:val="24"/>
          <w:lang w:val="lt-LT" w:eastAsia="ar-SA"/>
        </w:rPr>
        <w:t>y</w:t>
      </w:r>
      <w:r w:rsidRPr="009D0D7E">
        <w:rPr>
          <w:rFonts w:ascii="Times New Roman" w:eastAsia="Times New Roman" w:hAnsi="Times New Roman" w:cs="Arial"/>
          <w:spacing w:val="6"/>
          <w:sz w:val="24"/>
          <w:szCs w:val="24"/>
          <w:lang w:val="lt-LT" w:eastAsia="ar-SA"/>
        </w:rPr>
        <w:t>r</w:t>
      </w:r>
      <w:r w:rsidRPr="009D0D7E">
        <w:rPr>
          <w:rFonts w:ascii="Times New Roman" w:eastAsia="Times New Roman" w:hAnsi="Times New Roman" w:cs="Arial"/>
          <w:sz w:val="24"/>
          <w:szCs w:val="24"/>
          <w:lang w:val="lt-LT" w:eastAsia="ar-SA"/>
        </w:rPr>
        <w:t>a</w:t>
      </w:r>
      <w:r w:rsidRPr="009D0D7E">
        <w:rPr>
          <w:rFonts w:ascii="Times New Roman" w:eastAsia="Times New Roman" w:hAnsi="Times New Roman" w:cs="Arial"/>
          <w:spacing w:val="11"/>
          <w:sz w:val="24"/>
          <w:szCs w:val="24"/>
          <w:lang w:val="lt-LT" w:eastAsia="ar-SA"/>
        </w:rPr>
        <w:t xml:space="preserve"> </w:t>
      </w:r>
      <w:r w:rsidRPr="009D0D7E">
        <w:rPr>
          <w:rFonts w:ascii="Times New Roman" w:eastAsia="Times New Roman" w:hAnsi="Times New Roman" w:cs="Arial"/>
          <w:sz w:val="24"/>
          <w:szCs w:val="24"/>
          <w:lang w:val="lt-LT" w:eastAsia="ar-SA"/>
        </w:rPr>
        <w:t>n</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z w:val="24"/>
          <w:szCs w:val="24"/>
          <w:lang w:val="lt-LT" w:eastAsia="ar-SA"/>
        </w:rPr>
        <w:t>ud</w:t>
      </w:r>
      <w:r w:rsidRPr="009D0D7E">
        <w:rPr>
          <w:rFonts w:ascii="Times New Roman" w:eastAsia="Times New Roman" w:hAnsi="Times New Roman" w:cs="Arial"/>
          <w:spacing w:val="5"/>
          <w:sz w:val="24"/>
          <w:szCs w:val="24"/>
          <w:lang w:val="lt-LT" w:eastAsia="ar-SA"/>
        </w:rPr>
        <w:t>o</w:t>
      </w:r>
      <w:r w:rsidRPr="009D0D7E">
        <w:rPr>
          <w:rFonts w:ascii="Times New Roman" w:eastAsia="Times New Roman" w:hAnsi="Times New Roman" w:cs="Arial"/>
          <w:spacing w:val="-4"/>
          <w:sz w:val="24"/>
          <w:szCs w:val="24"/>
          <w:lang w:val="lt-LT" w:eastAsia="ar-SA"/>
        </w:rPr>
        <w:t>j</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pacing w:val="-4"/>
          <w:sz w:val="24"/>
          <w:szCs w:val="24"/>
          <w:lang w:val="lt-LT" w:eastAsia="ar-SA"/>
        </w:rPr>
        <w:t>m</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z w:val="24"/>
          <w:szCs w:val="24"/>
          <w:lang w:val="lt-LT" w:eastAsia="ar-SA"/>
        </w:rPr>
        <w:t>s</w:t>
      </w:r>
      <w:r w:rsidRPr="009D0D7E">
        <w:rPr>
          <w:rFonts w:ascii="Times New Roman" w:eastAsia="Times New Roman" w:hAnsi="Times New Roman" w:cs="Arial"/>
          <w:spacing w:val="7"/>
          <w:sz w:val="24"/>
          <w:szCs w:val="24"/>
          <w:lang w:val="lt-LT" w:eastAsia="ar-SA"/>
        </w:rPr>
        <w:t xml:space="preserve"> </w:t>
      </w:r>
      <w:r w:rsidRPr="009D0D7E">
        <w:rPr>
          <w:rFonts w:ascii="Times New Roman" w:eastAsia="Times New Roman" w:hAnsi="Times New Roman" w:cs="Arial"/>
          <w:sz w:val="24"/>
          <w:szCs w:val="24"/>
          <w:lang w:val="lt-LT" w:eastAsia="ar-SA"/>
        </w:rPr>
        <w:t>d</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z w:val="24"/>
          <w:szCs w:val="24"/>
          <w:lang w:val="lt-LT" w:eastAsia="ar-SA"/>
        </w:rPr>
        <w:t>u</w:t>
      </w:r>
      <w:r w:rsidRPr="009D0D7E">
        <w:rPr>
          <w:rFonts w:ascii="Times New Roman" w:eastAsia="Times New Roman" w:hAnsi="Times New Roman" w:cs="Arial"/>
          <w:spacing w:val="5"/>
          <w:sz w:val="24"/>
          <w:szCs w:val="24"/>
          <w:lang w:val="lt-LT" w:eastAsia="ar-SA"/>
        </w:rPr>
        <w:t>g</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z w:val="24"/>
          <w:szCs w:val="24"/>
          <w:lang w:val="lt-LT" w:eastAsia="ar-SA"/>
        </w:rPr>
        <w:t>u</w:t>
      </w:r>
      <w:r w:rsidRPr="009D0D7E">
        <w:rPr>
          <w:rFonts w:ascii="Times New Roman" w:eastAsia="Times New Roman" w:hAnsi="Times New Roman" w:cs="Arial"/>
          <w:spacing w:val="15"/>
          <w:sz w:val="24"/>
          <w:szCs w:val="24"/>
          <w:lang w:val="lt-LT" w:eastAsia="ar-SA"/>
        </w:rPr>
        <w:t xml:space="preserve"> </w:t>
      </w:r>
      <w:r w:rsidRPr="009D0D7E">
        <w:rPr>
          <w:rFonts w:ascii="Times New Roman" w:eastAsia="Times New Roman" w:hAnsi="Times New Roman" w:cs="Arial"/>
          <w:spacing w:val="-5"/>
          <w:sz w:val="24"/>
          <w:szCs w:val="24"/>
          <w:lang w:val="lt-LT" w:eastAsia="ar-SA"/>
        </w:rPr>
        <w:t>n</w:t>
      </w:r>
      <w:r w:rsidRPr="009D0D7E">
        <w:rPr>
          <w:rFonts w:ascii="Times New Roman" w:eastAsia="Times New Roman" w:hAnsi="Times New Roman" w:cs="Arial"/>
          <w:spacing w:val="4"/>
          <w:sz w:val="24"/>
          <w:szCs w:val="24"/>
          <w:lang w:val="lt-LT" w:eastAsia="ar-SA"/>
        </w:rPr>
        <w:t>e</w:t>
      </w:r>
      <w:r w:rsidRPr="009D0D7E">
        <w:rPr>
          <w:rFonts w:ascii="Times New Roman" w:eastAsia="Times New Roman" w:hAnsi="Times New Roman" w:cs="Arial"/>
          <w:sz w:val="24"/>
          <w:szCs w:val="24"/>
          <w:lang w:val="lt-LT" w:eastAsia="ar-SA"/>
        </w:rPr>
        <w:t>i</w:t>
      </w:r>
      <w:r w:rsidRPr="009D0D7E">
        <w:rPr>
          <w:rFonts w:ascii="Times New Roman" w:eastAsia="Times New Roman" w:hAnsi="Times New Roman" w:cs="Arial"/>
          <w:spacing w:val="12"/>
          <w:sz w:val="24"/>
          <w:szCs w:val="24"/>
          <w:lang w:val="lt-LT" w:eastAsia="ar-SA"/>
        </w:rPr>
        <w:t xml:space="preserve"> </w:t>
      </w:r>
      <w:r w:rsidRPr="009D0D7E">
        <w:rPr>
          <w:rFonts w:ascii="Times New Roman" w:eastAsia="Times New Roman" w:hAnsi="Times New Roman" w:cs="Arial"/>
          <w:sz w:val="24"/>
          <w:szCs w:val="24"/>
          <w:lang w:val="lt-LT" w:eastAsia="ar-SA"/>
        </w:rPr>
        <w:t>v</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pacing w:val="4"/>
          <w:sz w:val="24"/>
          <w:szCs w:val="24"/>
          <w:lang w:val="lt-LT" w:eastAsia="ar-SA"/>
        </w:rPr>
        <w:t>e</w:t>
      </w:r>
      <w:r w:rsidRPr="009D0D7E">
        <w:rPr>
          <w:rFonts w:ascii="Times New Roman" w:eastAsia="Times New Roman" w:hAnsi="Times New Roman" w:cs="Arial"/>
          <w:spacing w:val="-5"/>
          <w:sz w:val="24"/>
          <w:szCs w:val="24"/>
          <w:lang w:val="lt-LT" w:eastAsia="ar-SA"/>
        </w:rPr>
        <w:t>n</w:t>
      </w:r>
      <w:r w:rsidRPr="009D0D7E">
        <w:rPr>
          <w:rFonts w:ascii="Times New Roman" w:eastAsia="Times New Roman" w:hAnsi="Times New Roman" w:cs="Arial"/>
          <w:sz w:val="24"/>
          <w:szCs w:val="24"/>
          <w:lang w:val="lt-LT" w:eastAsia="ar-SA"/>
        </w:rPr>
        <w:t>ą</w:t>
      </w:r>
      <w:r w:rsidRPr="009D0D7E">
        <w:rPr>
          <w:rFonts w:ascii="Times New Roman" w:eastAsia="Times New Roman" w:hAnsi="Times New Roman" w:cs="Arial"/>
          <w:spacing w:val="10"/>
          <w:sz w:val="24"/>
          <w:szCs w:val="24"/>
          <w:lang w:val="lt-LT" w:eastAsia="ar-SA"/>
        </w:rPr>
        <w:t xml:space="preserve"> </w:t>
      </w:r>
      <w:r w:rsidRPr="009D0D7E">
        <w:rPr>
          <w:rFonts w:ascii="Times New Roman" w:eastAsia="Times New Roman" w:hAnsi="Times New Roman" w:cs="Arial"/>
          <w:sz w:val="24"/>
          <w:szCs w:val="24"/>
          <w:lang w:val="lt-LT" w:eastAsia="ar-SA"/>
        </w:rPr>
        <w:t>k</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pacing w:val="2"/>
          <w:sz w:val="24"/>
          <w:szCs w:val="24"/>
          <w:lang w:val="lt-LT" w:eastAsia="ar-SA"/>
        </w:rPr>
        <w:t>r</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z w:val="24"/>
          <w:szCs w:val="24"/>
          <w:lang w:val="lt-LT" w:eastAsia="ar-SA"/>
        </w:rPr>
        <w:t xml:space="preserve">ą </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z w:val="24"/>
          <w:szCs w:val="24"/>
          <w:lang w:val="lt-LT" w:eastAsia="ar-SA"/>
        </w:rPr>
        <w:t>r</w:t>
      </w:r>
      <w:r w:rsidRPr="009D0D7E">
        <w:rPr>
          <w:rFonts w:ascii="Times New Roman" w:eastAsia="Times New Roman" w:hAnsi="Times New Roman" w:cs="Arial"/>
          <w:spacing w:val="31"/>
          <w:sz w:val="24"/>
          <w:szCs w:val="24"/>
          <w:lang w:val="lt-LT" w:eastAsia="ar-SA"/>
        </w:rPr>
        <w:t xml:space="preserve"> </w:t>
      </w:r>
      <w:r w:rsidRPr="009D0D7E">
        <w:rPr>
          <w:rFonts w:ascii="Times New Roman" w:eastAsia="Times New Roman" w:hAnsi="Times New Roman" w:cs="Arial"/>
          <w:sz w:val="24"/>
          <w:szCs w:val="24"/>
          <w:lang w:val="lt-LT" w:eastAsia="ar-SA"/>
        </w:rPr>
        <w:t>ku</w:t>
      </w:r>
      <w:r w:rsidRPr="009D0D7E">
        <w:rPr>
          <w:rFonts w:ascii="Times New Roman" w:eastAsia="Times New Roman" w:hAnsi="Times New Roman" w:cs="Arial"/>
          <w:spacing w:val="6"/>
          <w:sz w:val="24"/>
          <w:szCs w:val="24"/>
          <w:lang w:val="lt-LT" w:eastAsia="ar-SA"/>
        </w:rPr>
        <w:t>r</w:t>
      </w:r>
      <w:r w:rsidRPr="009D0D7E">
        <w:rPr>
          <w:rFonts w:ascii="Times New Roman" w:eastAsia="Times New Roman" w:hAnsi="Times New Roman" w:cs="Arial"/>
          <w:spacing w:val="-9"/>
          <w:sz w:val="24"/>
          <w:szCs w:val="24"/>
          <w:lang w:val="lt-LT" w:eastAsia="ar-SA"/>
        </w:rPr>
        <w:t>i</w:t>
      </w:r>
      <w:r w:rsidRPr="009D0D7E">
        <w:rPr>
          <w:rFonts w:ascii="Times New Roman" w:eastAsia="Times New Roman" w:hAnsi="Times New Roman" w:cs="Arial"/>
          <w:sz w:val="24"/>
          <w:szCs w:val="24"/>
          <w:lang w:val="lt-LT" w:eastAsia="ar-SA"/>
        </w:rPr>
        <w:t>o</w:t>
      </w:r>
      <w:r w:rsidRPr="009D0D7E">
        <w:rPr>
          <w:rFonts w:ascii="Times New Roman" w:eastAsia="Times New Roman" w:hAnsi="Times New Roman" w:cs="Arial"/>
          <w:spacing w:val="37"/>
          <w:sz w:val="24"/>
          <w:szCs w:val="24"/>
          <w:lang w:val="lt-LT" w:eastAsia="ar-SA"/>
        </w:rPr>
        <w:t xml:space="preserve"> </w:t>
      </w:r>
      <w:r w:rsidRPr="009D0D7E">
        <w:rPr>
          <w:rFonts w:ascii="Times New Roman" w:eastAsia="Times New Roman" w:hAnsi="Times New Roman" w:cs="Arial"/>
          <w:spacing w:val="-4"/>
          <w:sz w:val="24"/>
          <w:szCs w:val="24"/>
          <w:lang w:val="lt-LT" w:eastAsia="ar-SA"/>
        </w:rPr>
        <w:t>į</w:t>
      </w:r>
      <w:r w:rsidRPr="009D0D7E">
        <w:rPr>
          <w:rFonts w:ascii="Times New Roman" w:eastAsia="Times New Roman" w:hAnsi="Times New Roman" w:cs="Arial"/>
          <w:spacing w:val="3"/>
          <w:sz w:val="24"/>
          <w:szCs w:val="24"/>
          <w:lang w:val="lt-LT" w:eastAsia="ar-SA"/>
        </w:rPr>
        <w:t>s</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pacing w:val="5"/>
          <w:sz w:val="24"/>
          <w:szCs w:val="24"/>
          <w:lang w:val="lt-LT" w:eastAsia="ar-SA"/>
        </w:rPr>
        <w:t>g</w:t>
      </w:r>
      <w:r w:rsidRPr="009D0D7E">
        <w:rPr>
          <w:rFonts w:ascii="Times New Roman" w:eastAsia="Times New Roman" w:hAnsi="Times New Roman" w:cs="Arial"/>
          <w:sz w:val="24"/>
          <w:szCs w:val="24"/>
          <w:lang w:val="lt-LT" w:eastAsia="ar-SA"/>
        </w:rPr>
        <w:t>i</w:t>
      </w:r>
      <w:r w:rsidRPr="009D0D7E">
        <w:rPr>
          <w:rFonts w:ascii="Times New Roman" w:eastAsia="Times New Roman" w:hAnsi="Times New Roman" w:cs="Arial"/>
          <w:spacing w:val="-4"/>
          <w:sz w:val="24"/>
          <w:szCs w:val="24"/>
          <w:lang w:val="lt-LT" w:eastAsia="ar-SA"/>
        </w:rPr>
        <w:t>j</w:t>
      </w:r>
      <w:r w:rsidRPr="009D0D7E">
        <w:rPr>
          <w:rFonts w:ascii="Times New Roman" w:eastAsia="Times New Roman" w:hAnsi="Times New Roman" w:cs="Arial"/>
          <w:sz w:val="24"/>
          <w:szCs w:val="24"/>
          <w:lang w:val="lt-LT" w:eastAsia="ar-SA"/>
        </w:rPr>
        <w:t>i</w:t>
      </w:r>
      <w:r w:rsidRPr="009D0D7E">
        <w:rPr>
          <w:rFonts w:ascii="Times New Roman" w:eastAsia="Times New Roman" w:hAnsi="Times New Roman" w:cs="Arial"/>
          <w:spacing w:val="-9"/>
          <w:sz w:val="24"/>
          <w:szCs w:val="24"/>
          <w:lang w:val="lt-LT" w:eastAsia="ar-SA"/>
        </w:rPr>
        <w:t>m</w:t>
      </w:r>
      <w:r w:rsidRPr="009D0D7E">
        <w:rPr>
          <w:rFonts w:ascii="Times New Roman" w:eastAsia="Times New Roman" w:hAnsi="Times New Roman" w:cs="Arial"/>
          <w:sz w:val="24"/>
          <w:szCs w:val="24"/>
          <w:lang w:val="lt-LT" w:eastAsia="ar-SA"/>
        </w:rPr>
        <w:t>o</w:t>
      </w:r>
      <w:r w:rsidRPr="009D0D7E">
        <w:rPr>
          <w:rFonts w:ascii="Times New Roman" w:eastAsia="Times New Roman" w:hAnsi="Times New Roman" w:cs="Arial"/>
          <w:spacing w:val="37"/>
          <w:sz w:val="24"/>
          <w:szCs w:val="24"/>
          <w:lang w:val="lt-LT" w:eastAsia="ar-SA"/>
        </w:rPr>
        <w:t xml:space="preserve"> </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z w:val="24"/>
          <w:szCs w:val="24"/>
          <w:lang w:val="lt-LT" w:eastAsia="ar-SA"/>
        </w:rPr>
        <w:t>r</w:t>
      </w:r>
      <w:r w:rsidRPr="009D0D7E">
        <w:rPr>
          <w:rFonts w:ascii="Times New Roman" w:eastAsia="Times New Roman" w:hAnsi="Times New Roman" w:cs="Arial"/>
          <w:spacing w:val="31"/>
          <w:sz w:val="24"/>
          <w:szCs w:val="24"/>
          <w:lang w:val="lt-LT" w:eastAsia="ar-SA"/>
        </w:rPr>
        <w:t xml:space="preserve"> </w:t>
      </w:r>
      <w:r w:rsidRPr="009D0D7E">
        <w:rPr>
          <w:rFonts w:ascii="Times New Roman" w:eastAsia="Times New Roman" w:hAnsi="Times New Roman" w:cs="Arial"/>
          <w:sz w:val="24"/>
          <w:szCs w:val="24"/>
          <w:lang w:val="lt-LT" w:eastAsia="ar-SA"/>
        </w:rPr>
        <w:t>p</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pacing w:val="3"/>
          <w:sz w:val="24"/>
          <w:szCs w:val="24"/>
          <w:lang w:val="lt-LT" w:eastAsia="ar-SA"/>
        </w:rPr>
        <w:t>s</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z w:val="24"/>
          <w:szCs w:val="24"/>
          <w:lang w:val="lt-LT" w:eastAsia="ar-SA"/>
        </w:rPr>
        <w:t>g</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z w:val="24"/>
          <w:szCs w:val="24"/>
          <w:lang w:val="lt-LT" w:eastAsia="ar-SA"/>
        </w:rPr>
        <w:t>m</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pacing w:val="5"/>
          <w:sz w:val="24"/>
          <w:szCs w:val="24"/>
          <w:lang w:val="lt-LT" w:eastAsia="ar-SA"/>
        </w:rPr>
        <w:t>n</w:t>
      </w:r>
      <w:r w:rsidRPr="009D0D7E">
        <w:rPr>
          <w:rFonts w:ascii="Times New Roman" w:eastAsia="Times New Roman" w:hAnsi="Times New Roman" w:cs="Arial"/>
          <w:sz w:val="24"/>
          <w:szCs w:val="24"/>
          <w:lang w:val="lt-LT" w:eastAsia="ar-SA"/>
        </w:rPr>
        <w:t>i</w:t>
      </w:r>
      <w:r w:rsidRPr="009D0D7E">
        <w:rPr>
          <w:rFonts w:ascii="Times New Roman" w:eastAsia="Times New Roman" w:hAnsi="Times New Roman" w:cs="Arial"/>
          <w:spacing w:val="-9"/>
          <w:sz w:val="24"/>
          <w:szCs w:val="24"/>
          <w:lang w:val="lt-LT" w:eastAsia="ar-SA"/>
        </w:rPr>
        <w:t>m</w:t>
      </w:r>
      <w:r w:rsidRPr="009D0D7E">
        <w:rPr>
          <w:rFonts w:ascii="Times New Roman" w:eastAsia="Times New Roman" w:hAnsi="Times New Roman" w:cs="Arial"/>
          <w:sz w:val="24"/>
          <w:szCs w:val="24"/>
          <w:lang w:val="lt-LT" w:eastAsia="ar-SA"/>
        </w:rPr>
        <w:t>o</w:t>
      </w:r>
      <w:r w:rsidRPr="009D0D7E">
        <w:rPr>
          <w:rFonts w:ascii="Times New Roman" w:eastAsia="Times New Roman" w:hAnsi="Times New Roman" w:cs="Arial"/>
          <w:spacing w:val="33"/>
          <w:sz w:val="24"/>
          <w:szCs w:val="24"/>
          <w:lang w:val="lt-LT" w:eastAsia="ar-SA"/>
        </w:rPr>
        <w:t xml:space="preserve"> </w:t>
      </w:r>
      <w:r w:rsidRPr="009D0D7E">
        <w:rPr>
          <w:rFonts w:ascii="Times New Roman" w:eastAsia="Times New Roman" w:hAnsi="Times New Roman" w:cs="Arial"/>
          <w:spacing w:val="3"/>
          <w:sz w:val="24"/>
          <w:szCs w:val="24"/>
          <w:lang w:val="lt-LT" w:eastAsia="ar-SA"/>
        </w:rPr>
        <w:t>s</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z w:val="24"/>
          <w:szCs w:val="24"/>
          <w:lang w:val="lt-LT" w:eastAsia="ar-SA"/>
        </w:rPr>
        <w:t>v</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z w:val="24"/>
          <w:szCs w:val="24"/>
          <w:lang w:val="lt-LT" w:eastAsia="ar-SA"/>
        </w:rPr>
        <w:t>k</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z w:val="24"/>
          <w:szCs w:val="24"/>
          <w:lang w:val="lt-LT" w:eastAsia="ar-SA"/>
        </w:rPr>
        <w:t>na</w:t>
      </w:r>
      <w:r w:rsidRPr="009D0D7E">
        <w:rPr>
          <w:rFonts w:ascii="Times New Roman" w:eastAsia="Times New Roman" w:hAnsi="Times New Roman" w:cs="Arial"/>
          <w:spacing w:val="34"/>
          <w:sz w:val="24"/>
          <w:szCs w:val="24"/>
          <w:lang w:val="lt-LT" w:eastAsia="ar-SA"/>
        </w:rPr>
        <w:t xml:space="preserve"> </w:t>
      </w:r>
      <w:r w:rsidRPr="009D0D7E">
        <w:rPr>
          <w:rFonts w:ascii="Times New Roman" w:eastAsia="Times New Roman" w:hAnsi="Times New Roman" w:cs="Arial"/>
          <w:spacing w:val="-4"/>
          <w:sz w:val="24"/>
          <w:szCs w:val="24"/>
          <w:lang w:val="lt-LT" w:eastAsia="ar-SA"/>
        </w:rPr>
        <w:t>m</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pacing w:val="-1"/>
          <w:sz w:val="24"/>
          <w:szCs w:val="24"/>
          <w:lang w:val="lt-LT" w:eastAsia="ar-SA"/>
        </w:rPr>
        <w:t>že</w:t>
      </w:r>
      <w:r w:rsidRPr="009D0D7E">
        <w:rPr>
          <w:rFonts w:ascii="Times New Roman" w:eastAsia="Times New Roman" w:hAnsi="Times New Roman" w:cs="Arial"/>
          <w:spacing w:val="3"/>
          <w:sz w:val="24"/>
          <w:szCs w:val="24"/>
          <w:lang w:val="lt-LT" w:eastAsia="ar-SA"/>
        </w:rPr>
        <w:t>s</w:t>
      </w:r>
      <w:r w:rsidRPr="009D0D7E">
        <w:rPr>
          <w:rFonts w:ascii="Times New Roman" w:eastAsia="Times New Roman" w:hAnsi="Times New Roman" w:cs="Arial"/>
          <w:spacing w:val="-5"/>
          <w:sz w:val="24"/>
          <w:szCs w:val="24"/>
          <w:lang w:val="lt-LT" w:eastAsia="ar-SA"/>
        </w:rPr>
        <w:t>n</w:t>
      </w:r>
      <w:r w:rsidRPr="009D0D7E">
        <w:rPr>
          <w:rFonts w:ascii="Times New Roman" w:eastAsia="Times New Roman" w:hAnsi="Times New Roman" w:cs="Arial"/>
          <w:sz w:val="24"/>
          <w:szCs w:val="24"/>
          <w:lang w:val="lt-LT" w:eastAsia="ar-SA"/>
        </w:rPr>
        <w:t>ė</w:t>
      </w:r>
      <w:r w:rsidRPr="009D0D7E">
        <w:rPr>
          <w:rFonts w:ascii="Times New Roman" w:eastAsia="Times New Roman" w:hAnsi="Times New Roman" w:cs="Arial"/>
          <w:spacing w:val="29"/>
          <w:sz w:val="24"/>
          <w:szCs w:val="24"/>
          <w:lang w:val="lt-LT" w:eastAsia="ar-SA"/>
        </w:rPr>
        <w:t xml:space="preserve"> </w:t>
      </w:r>
      <w:r w:rsidRPr="009D0D7E">
        <w:rPr>
          <w:rFonts w:ascii="Times New Roman" w:eastAsia="Times New Roman" w:hAnsi="Times New Roman" w:cs="Arial"/>
          <w:sz w:val="24"/>
          <w:szCs w:val="24"/>
          <w:lang w:val="lt-LT" w:eastAsia="ar-SA"/>
        </w:rPr>
        <w:t>už</w:t>
      </w:r>
      <w:r w:rsidRPr="009D0D7E">
        <w:rPr>
          <w:rFonts w:ascii="Times New Roman" w:eastAsia="Times New Roman" w:hAnsi="Times New Roman" w:cs="Arial"/>
          <w:spacing w:val="35"/>
          <w:sz w:val="24"/>
          <w:szCs w:val="24"/>
          <w:lang w:val="lt-LT" w:eastAsia="ar-SA"/>
        </w:rPr>
        <w:t xml:space="preserve"> </w:t>
      </w:r>
      <w:r w:rsidRPr="009D0D7E">
        <w:rPr>
          <w:rFonts w:ascii="Times New Roman" w:eastAsia="Times New Roman" w:hAnsi="Times New Roman" w:cs="Arial"/>
          <w:spacing w:val="-5"/>
          <w:sz w:val="24"/>
          <w:szCs w:val="24"/>
          <w:lang w:val="lt-LT" w:eastAsia="ar-SA"/>
        </w:rPr>
        <w:t>n</w:t>
      </w:r>
      <w:r w:rsidRPr="009D0D7E">
        <w:rPr>
          <w:rFonts w:ascii="Times New Roman" w:eastAsia="Times New Roman" w:hAnsi="Times New Roman" w:cs="Arial"/>
          <w:sz w:val="24"/>
          <w:szCs w:val="24"/>
          <w:lang w:val="lt-LT" w:eastAsia="ar-SA"/>
        </w:rPr>
        <w:t>u</w:t>
      </w:r>
      <w:r w:rsidRPr="009D0D7E">
        <w:rPr>
          <w:rFonts w:ascii="Times New Roman" w:eastAsia="Times New Roman" w:hAnsi="Times New Roman" w:cs="Arial"/>
          <w:spacing w:val="-2"/>
          <w:sz w:val="24"/>
          <w:szCs w:val="24"/>
          <w:lang w:val="lt-LT" w:eastAsia="ar-SA"/>
        </w:rPr>
        <w:t>s</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pacing w:val="-9"/>
          <w:sz w:val="24"/>
          <w:szCs w:val="24"/>
          <w:lang w:val="lt-LT" w:eastAsia="ar-SA"/>
        </w:rPr>
        <w:t>y</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z w:val="24"/>
          <w:szCs w:val="24"/>
          <w:lang w:val="lt-LT" w:eastAsia="ar-SA"/>
        </w:rPr>
        <w:t>ą</w:t>
      </w:r>
      <w:r w:rsidRPr="009D0D7E">
        <w:rPr>
          <w:rFonts w:ascii="Times New Roman" w:eastAsia="Times New Roman" w:hAnsi="Times New Roman" w:cs="Arial"/>
          <w:spacing w:val="33"/>
          <w:sz w:val="24"/>
          <w:szCs w:val="24"/>
          <w:lang w:val="lt-LT" w:eastAsia="ar-SA"/>
        </w:rPr>
        <w:t xml:space="preserve"> </w:t>
      </w:r>
      <w:r w:rsidRPr="009D0D7E">
        <w:rPr>
          <w:rFonts w:ascii="Times New Roman" w:eastAsia="Times New Roman" w:hAnsi="Times New Roman" w:cs="Arial"/>
          <w:spacing w:val="-4"/>
          <w:sz w:val="24"/>
          <w:szCs w:val="24"/>
          <w:lang w:val="lt-LT" w:eastAsia="ar-SA"/>
        </w:rPr>
        <w:t>mi</w:t>
      </w:r>
      <w:r w:rsidRPr="009D0D7E">
        <w:rPr>
          <w:rFonts w:ascii="Times New Roman" w:eastAsia="Times New Roman" w:hAnsi="Times New Roman" w:cs="Arial"/>
          <w:spacing w:val="5"/>
          <w:sz w:val="24"/>
          <w:szCs w:val="24"/>
          <w:lang w:val="lt-LT" w:eastAsia="ar-SA"/>
        </w:rPr>
        <w:t>n</w:t>
      </w:r>
      <w:r w:rsidRPr="009D0D7E">
        <w:rPr>
          <w:rFonts w:ascii="Times New Roman" w:eastAsia="Times New Roman" w:hAnsi="Times New Roman" w:cs="Arial"/>
          <w:sz w:val="24"/>
          <w:szCs w:val="24"/>
          <w:lang w:val="lt-LT" w:eastAsia="ar-SA"/>
        </w:rPr>
        <w:t>i</w:t>
      </w:r>
      <w:r w:rsidRPr="009D0D7E">
        <w:rPr>
          <w:rFonts w:ascii="Times New Roman" w:eastAsia="Times New Roman" w:hAnsi="Times New Roman" w:cs="Arial"/>
          <w:spacing w:val="-4"/>
          <w:sz w:val="24"/>
          <w:szCs w:val="24"/>
          <w:lang w:val="lt-LT" w:eastAsia="ar-SA"/>
        </w:rPr>
        <w:t>m</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z w:val="24"/>
          <w:szCs w:val="24"/>
          <w:lang w:val="lt-LT" w:eastAsia="ar-SA"/>
        </w:rPr>
        <w:t>lią</w:t>
      </w:r>
      <w:r w:rsidRPr="009D0D7E">
        <w:rPr>
          <w:rFonts w:ascii="Times New Roman" w:eastAsia="Times New Roman" w:hAnsi="Times New Roman" w:cs="Arial"/>
          <w:spacing w:val="-1"/>
          <w:sz w:val="24"/>
          <w:szCs w:val="24"/>
          <w:lang w:val="lt-LT" w:eastAsia="ar-SA"/>
        </w:rPr>
        <w:t xml:space="preserve"> </w:t>
      </w:r>
      <w:r w:rsidRPr="009D0D7E">
        <w:rPr>
          <w:rFonts w:ascii="Times New Roman" w:eastAsia="Times New Roman" w:hAnsi="Times New Roman" w:cs="Arial"/>
          <w:spacing w:val="-4"/>
          <w:sz w:val="24"/>
          <w:szCs w:val="24"/>
          <w:lang w:val="lt-LT" w:eastAsia="ar-SA"/>
        </w:rPr>
        <w:t>il</w:t>
      </w:r>
      <w:r w:rsidRPr="009D0D7E">
        <w:rPr>
          <w:rFonts w:ascii="Times New Roman" w:eastAsia="Times New Roman" w:hAnsi="Times New Roman" w:cs="Arial"/>
          <w:sz w:val="24"/>
          <w:szCs w:val="24"/>
          <w:lang w:val="lt-LT" w:eastAsia="ar-SA"/>
        </w:rPr>
        <w:t>g</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pacing w:val="-4"/>
          <w:sz w:val="24"/>
          <w:szCs w:val="24"/>
          <w:lang w:val="lt-LT" w:eastAsia="ar-SA"/>
        </w:rPr>
        <w:t>l</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pacing w:val="-4"/>
          <w:sz w:val="24"/>
          <w:szCs w:val="24"/>
          <w:lang w:val="lt-LT" w:eastAsia="ar-SA"/>
        </w:rPr>
        <w:t>i</w:t>
      </w:r>
      <w:r w:rsidRPr="009D0D7E">
        <w:rPr>
          <w:rFonts w:ascii="Times New Roman" w:eastAsia="Times New Roman" w:hAnsi="Times New Roman" w:cs="Arial"/>
          <w:spacing w:val="5"/>
          <w:sz w:val="24"/>
          <w:szCs w:val="24"/>
          <w:lang w:val="lt-LT" w:eastAsia="ar-SA"/>
        </w:rPr>
        <w:t>k</w:t>
      </w:r>
      <w:r w:rsidRPr="009D0D7E">
        <w:rPr>
          <w:rFonts w:ascii="Times New Roman" w:eastAsia="Times New Roman" w:hAnsi="Times New Roman" w:cs="Arial"/>
          <w:spacing w:val="-9"/>
          <w:sz w:val="24"/>
          <w:szCs w:val="24"/>
          <w:lang w:val="lt-LT" w:eastAsia="ar-SA"/>
        </w:rPr>
        <w:t>i</w:t>
      </w:r>
      <w:r w:rsidRPr="009D0D7E">
        <w:rPr>
          <w:rFonts w:ascii="Times New Roman" w:eastAsia="Times New Roman" w:hAnsi="Times New Roman" w:cs="Arial"/>
          <w:sz w:val="24"/>
          <w:szCs w:val="24"/>
          <w:lang w:val="lt-LT" w:eastAsia="ar-SA"/>
        </w:rPr>
        <w:t>o</w:t>
      </w:r>
      <w:r w:rsidRPr="009D0D7E">
        <w:rPr>
          <w:rFonts w:ascii="Times New Roman" w:eastAsia="Times New Roman" w:hAnsi="Times New Roman" w:cs="Arial"/>
          <w:spacing w:val="24"/>
          <w:sz w:val="24"/>
          <w:szCs w:val="24"/>
          <w:lang w:val="lt-LT" w:eastAsia="ar-SA"/>
        </w:rPr>
        <w:t xml:space="preserve"> </w:t>
      </w:r>
      <w:r w:rsidRPr="009D0D7E">
        <w:rPr>
          <w:rFonts w:ascii="Times New Roman" w:eastAsia="Times New Roman" w:hAnsi="Times New Roman" w:cs="Arial"/>
          <w:spacing w:val="-4"/>
          <w:sz w:val="24"/>
          <w:szCs w:val="24"/>
          <w:lang w:val="lt-LT" w:eastAsia="ar-SA"/>
        </w:rPr>
        <w:t>m</w:t>
      </w:r>
      <w:r w:rsidRPr="009D0D7E">
        <w:rPr>
          <w:rFonts w:ascii="Times New Roman" w:eastAsia="Times New Roman" w:hAnsi="Times New Roman" w:cs="Arial"/>
          <w:spacing w:val="-1"/>
          <w:sz w:val="24"/>
          <w:szCs w:val="24"/>
          <w:lang w:val="lt-LT" w:eastAsia="ar-SA"/>
        </w:rPr>
        <w:t>a</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pacing w:val="-1"/>
          <w:sz w:val="24"/>
          <w:szCs w:val="24"/>
          <w:lang w:val="lt-LT" w:eastAsia="ar-SA"/>
        </w:rPr>
        <w:t>e</w:t>
      </w:r>
      <w:r w:rsidRPr="009D0D7E">
        <w:rPr>
          <w:rFonts w:ascii="Times New Roman" w:eastAsia="Times New Roman" w:hAnsi="Times New Roman" w:cs="Arial"/>
          <w:spacing w:val="6"/>
          <w:sz w:val="24"/>
          <w:szCs w:val="24"/>
          <w:lang w:val="lt-LT" w:eastAsia="ar-SA"/>
        </w:rPr>
        <w:t>r</w:t>
      </w:r>
      <w:r w:rsidRPr="009D0D7E">
        <w:rPr>
          <w:rFonts w:ascii="Times New Roman" w:eastAsia="Times New Roman" w:hAnsi="Times New Roman" w:cs="Arial"/>
          <w:spacing w:val="-9"/>
          <w:sz w:val="24"/>
          <w:szCs w:val="24"/>
          <w:lang w:val="lt-LT" w:eastAsia="ar-SA"/>
        </w:rPr>
        <w:t>i</w:t>
      </w:r>
      <w:r w:rsidRPr="009D0D7E">
        <w:rPr>
          <w:rFonts w:ascii="Times New Roman" w:eastAsia="Times New Roman" w:hAnsi="Times New Roman" w:cs="Arial"/>
          <w:spacing w:val="4"/>
          <w:sz w:val="24"/>
          <w:szCs w:val="24"/>
          <w:lang w:val="lt-LT" w:eastAsia="ar-SA"/>
        </w:rPr>
        <w:t>a</w:t>
      </w:r>
      <w:r w:rsidRPr="009D0D7E">
        <w:rPr>
          <w:rFonts w:ascii="Times New Roman" w:eastAsia="Times New Roman" w:hAnsi="Times New Roman" w:cs="Arial"/>
          <w:sz w:val="24"/>
          <w:szCs w:val="24"/>
          <w:lang w:val="lt-LT" w:eastAsia="ar-SA"/>
        </w:rPr>
        <w:t>l</w:t>
      </w:r>
      <w:r w:rsidRPr="009D0D7E">
        <w:rPr>
          <w:rFonts w:ascii="Times New Roman" w:eastAsia="Times New Roman" w:hAnsi="Times New Roman" w:cs="Arial"/>
          <w:spacing w:val="-9"/>
          <w:sz w:val="24"/>
          <w:szCs w:val="24"/>
          <w:lang w:val="lt-LT" w:eastAsia="ar-SA"/>
        </w:rPr>
        <w:t>i</w:t>
      </w:r>
      <w:r w:rsidRPr="009D0D7E">
        <w:rPr>
          <w:rFonts w:ascii="Times New Roman" w:eastAsia="Times New Roman" w:hAnsi="Times New Roman" w:cs="Arial"/>
          <w:spacing w:val="10"/>
          <w:sz w:val="24"/>
          <w:szCs w:val="24"/>
          <w:lang w:val="lt-LT" w:eastAsia="ar-SA"/>
        </w:rPr>
        <w:t>o</w:t>
      </w:r>
      <w:r w:rsidRPr="009D0D7E">
        <w:rPr>
          <w:rFonts w:ascii="Times New Roman" w:eastAsia="Times New Roman" w:hAnsi="Times New Roman" w:cs="Arial"/>
          <w:spacing w:val="-9"/>
          <w:sz w:val="24"/>
          <w:szCs w:val="24"/>
          <w:lang w:val="lt-LT" w:eastAsia="ar-SA"/>
        </w:rPr>
        <w:t>j</w:t>
      </w:r>
      <w:r w:rsidRPr="009D0D7E">
        <w:rPr>
          <w:rFonts w:ascii="Times New Roman" w:eastAsia="Times New Roman" w:hAnsi="Times New Roman" w:cs="Arial"/>
          <w:sz w:val="24"/>
          <w:szCs w:val="24"/>
          <w:lang w:val="lt-LT" w:eastAsia="ar-SA"/>
        </w:rPr>
        <w:t>o</w:t>
      </w:r>
      <w:r w:rsidRPr="009D0D7E">
        <w:rPr>
          <w:rFonts w:ascii="Times New Roman" w:eastAsia="Times New Roman" w:hAnsi="Times New Roman" w:cs="Arial"/>
          <w:spacing w:val="18"/>
          <w:sz w:val="24"/>
          <w:szCs w:val="24"/>
          <w:lang w:val="lt-LT" w:eastAsia="ar-SA"/>
        </w:rPr>
        <w:t xml:space="preserve"> </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z w:val="24"/>
          <w:szCs w:val="24"/>
          <w:lang w:val="lt-LT" w:eastAsia="ar-SA"/>
        </w:rPr>
        <w:t>u</w:t>
      </w:r>
      <w:r w:rsidRPr="009D0D7E">
        <w:rPr>
          <w:rFonts w:ascii="Times New Roman" w:eastAsia="Times New Roman" w:hAnsi="Times New Roman" w:cs="Arial"/>
          <w:spacing w:val="-3"/>
          <w:sz w:val="24"/>
          <w:szCs w:val="24"/>
          <w:lang w:val="lt-LT" w:eastAsia="ar-SA"/>
        </w:rPr>
        <w:t>r</w:t>
      </w:r>
      <w:r w:rsidRPr="009D0D7E">
        <w:rPr>
          <w:rFonts w:ascii="Times New Roman" w:eastAsia="Times New Roman" w:hAnsi="Times New Roman" w:cs="Arial"/>
          <w:sz w:val="24"/>
          <w:szCs w:val="24"/>
          <w:lang w:val="lt-LT" w:eastAsia="ar-SA"/>
        </w:rPr>
        <w:t>to</w:t>
      </w:r>
      <w:r w:rsidRPr="009D0D7E">
        <w:rPr>
          <w:rFonts w:ascii="Times New Roman" w:eastAsia="Times New Roman" w:hAnsi="Times New Roman" w:cs="Arial"/>
          <w:spacing w:val="24"/>
          <w:sz w:val="24"/>
          <w:szCs w:val="24"/>
          <w:lang w:val="lt-LT" w:eastAsia="ar-SA"/>
        </w:rPr>
        <w:t xml:space="preserve"> </w:t>
      </w:r>
      <w:r w:rsidRPr="009D0D7E">
        <w:rPr>
          <w:rFonts w:ascii="Times New Roman" w:eastAsia="Times New Roman" w:hAnsi="Times New Roman" w:cs="Arial"/>
          <w:spacing w:val="-5"/>
          <w:sz w:val="24"/>
          <w:szCs w:val="24"/>
          <w:lang w:val="lt-LT" w:eastAsia="ar-SA"/>
        </w:rPr>
        <w:t>v</w:t>
      </w:r>
      <w:r w:rsidRPr="009D0D7E">
        <w:rPr>
          <w:rFonts w:ascii="Times New Roman" w:eastAsia="Times New Roman" w:hAnsi="Times New Roman" w:cs="Arial"/>
          <w:spacing w:val="-1"/>
          <w:sz w:val="24"/>
          <w:szCs w:val="24"/>
          <w:lang w:val="lt-LT" w:eastAsia="ar-SA"/>
        </w:rPr>
        <w:t>e</w:t>
      </w:r>
      <w:r w:rsidRPr="009D0D7E">
        <w:rPr>
          <w:rFonts w:ascii="Times New Roman" w:eastAsia="Times New Roman" w:hAnsi="Times New Roman" w:cs="Arial"/>
          <w:spacing w:val="2"/>
          <w:sz w:val="24"/>
          <w:szCs w:val="24"/>
          <w:lang w:val="lt-LT" w:eastAsia="ar-SA"/>
        </w:rPr>
        <w:t>r</w:t>
      </w:r>
      <w:r w:rsidRPr="009D0D7E">
        <w:rPr>
          <w:rFonts w:ascii="Times New Roman" w:eastAsia="Times New Roman" w:hAnsi="Times New Roman" w:cs="Arial"/>
          <w:spacing w:val="5"/>
          <w:sz w:val="24"/>
          <w:szCs w:val="24"/>
          <w:lang w:val="lt-LT" w:eastAsia="ar-SA"/>
        </w:rPr>
        <w:t>t</w:t>
      </w:r>
      <w:r w:rsidRPr="009D0D7E">
        <w:rPr>
          <w:rFonts w:ascii="Times New Roman" w:eastAsia="Times New Roman" w:hAnsi="Times New Roman" w:cs="Arial"/>
          <w:spacing w:val="-1"/>
          <w:sz w:val="24"/>
          <w:szCs w:val="24"/>
          <w:lang w:val="lt-LT" w:eastAsia="ar-SA"/>
        </w:rPr>
        <w:t>ę</w:t>
      </w:r>
      <w:r w:rsidRPr="009D0D7E">
        <w:rPr>
          <w:rFonts w:ascii="Times New Roman" w:eastAsia="Times New Roman" w:hAnsi="Times New Roman" w:cs="Arial"/>
          <w:sz w:val="24"/>
          <w:szCs w:val="24"/>
          <w:lang w:val="lt-LT" w:eastAsia="ar-SA"/>
        </w:rPr>
        <w:t>.</w:t>
      </w:r>
      <w:r w:rsidRPr="009D0D7E">
        <w:rPr>
          <w:rFonts w:ascii="Times New Roman" w:eastAsia="Times New Roman" w:hAnsi="Times New Roman" w:cs="Arial"/>
          <w:spacing w:val="27"/>
          <w:sz w:val="24"/>
          <w:szCs w:val="24"/>
          <w:lang w:val="lt-LT" w:eastAsia="ar-SA"/>
        </w:rPr>
        <w:t xml:space="preserve"> </w:t>
      </w:r>
    </w:p>
    <w:p w14:paraId="0D1C0F7B" w14:textId="41807E38" w:rsidR="00C91F92" w:rsidRPr="009D0D7E" w:rsidRDefault="00C91F92" w:rsidP="00B4395C">
      <w:pPr>
        <w:widowControl w:val="0"/>
        <w:shd w:val="clear" w:color="auto" w:fill="FFFFFF"/>
        <w:tabs>
          <w:tab w:val="left" w:pos="284"/>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Pirminio pripažinimo metu atsargos įvertinamos įsigijimo (pasigaminimo) savikaina, o sudarant finansines ataskaitas – įsigijimo (pasigaminimo) savikaina arba grynąja realizavimo verte. Atsargos grynąja realizavimo verte ataskaitose yra parodomos tuomet, kada tos atsargos yra planuojamos parduoti ir grynoji realizavimo vertė yra mažesnė už įsigijimo (pasigaminimo) savikainą</w:t>
      </w:r>
      <w:bookmarkStart w:id="8" w:name="_Ref180675238"/>
      <w:r w:rsidRPr="009D0D7E">
        <w:rPr>
          <w:rFonts w:ascii="Times New Roman" w:eastAsia="Times New Roman" w:hAnsi="Times New Roman" w:cs="Times New Roman"/>
          <w:sz w:val="24"/>
          <w:szCs w:val="24"/>
          <w:lang w:val="lt-LT" w:eastAsia="ar-SA"/>
        </w:rPr>
        <w:t xml:space="preserve">, taip pat tais atvejais, kai atsargos yra pripažintos sugadintomis, pasenusiomis, bet dar nenurašytos. </w:t>
      </w:r>
      <w:bookmarkEnd w:id="8"/>
    </w:p>
    <w:p w14:paraId="088A98FC" w14:textId="7355F25C" w:rsidR="00C91F92" w:rsidRPr="009D0D7E" w:rsidRDefault="00C91F92" w:rsidP="00B4395C">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Atsargos gali būti nukainojamos iki grynosios galimo realizavimo vertės tam, kad jų balansinė vertė neviršytų būsimos ekonominės naudos ar paslaugų vertės, kurią tikimasi gauti šias atsargas pardavus, išmainius, paskirsčius ar panaudojus. Kai atsargos (taip pat ir nebaigtos vykdyti sutartys) parduodamos, išmainomos ar perduodamos, jų balansinė vertė pripažįstama sąnaudomis to laikotarpio, kuriuo pripažįstamos atitinkamos pajamos arba suteikiamos viešosios paslaugos. Atsargų sunaudojimas arba pardavimas apskaitoje registruojamas pagal nuolat apskaitomų atsargų būdą, kai apskaitoje registruojama kiekviena su atsargų sunaudojimu arba pardavimu susijusi operacija.</w:t>
      </w:r>
    </w:p>
    <w:p w14:paraId="4A6927BE" w14:textId="77777777" w:rsidR="00C91F92" w:rsidRPr="009D0D7E" w:rsidRDefault="00C91F92" w:rsidP="00C91F92">
      <w:pPr>
        <w:widowControl w:val="0"/>
        <w:shd w:val="clear" w:color="auto" w:fill="FFFFFF"/>
        <w:tabs>
          <w:tab w:val="left" w:pos="0"/>
          <w:tab w:val="left" w:pos="567"/>
        </w:tabs>
        <w:suppressAutoHyphens/>
        <w:autoSpaceDE w:val="0"/>
        <w:spacing w:after="0" w:line="240" w:lineRule="auto"/>
        <w:ind w:firstLine="720"/>
        <w:jc w:val="both"/>
        <w:rPr>
          <w:rFonts w:ascii="Times New Roman" w:eastAsia="Times New Roman" w:hAnsi="Times New Roman" w:cs="Times New Roman"/>
          <w:sz w:val="24"/>
          <w:szCs w:val="24"/>
          <w:lang w:val="lt-LT" w:eastAsia="ar-SA"/>
        </w:rPr>
      </w:pPr>
    </w:p>
    <w:p w14:paraId="3F267BFD" w14:textId="77777777" w:rsidR="00C91F92" w:rsidRPr="009D0D7E"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9D0D7E">
        <w:rPr>
          <w:rFonts w:ascii="Times New Roman" w:eastAsia="Times New Roman" w:hAnsi="Times New Roman" w:cs="Arial"/>
          <w:b/>
          <w:bCs/>
          <w:iCs/>
          <w:spacing w:val="-1"/>
          <w:w w:val="103"/>
          <w:sz w:val="24"/>
          <w:szCs w:val="28"/>
          <w:lang w:val="lt-LT" w:eastAsia="ar-SA"/>
        </w:rPr>
        <w:t>Finansinis turtas</w:t>
      </w:r>
    </w:p>
    <w:p w14:paraId="426F7C31" w14:textId="77777777" w:rsidR="00C91F92" w:rsidRPr="009D0D7E" w:rsidRDefault="00C91F92" w:rsidP="00C91F92">
      <w:pPr>
        <w:tabs>
          <w:tab w:val="left" w:pos="2160"/>
        </w:tabs>
        <w:suppressAutoHyphens/>
        <w:spacing w:after="0" w:line="240" w:lineRule="auto"/>
        <w:ind w:firstLine="1134"/>
        <w:jc w:val="center"/>
        <w:rPr>
          <w:rFonts w:ascii="Times New Roman" w:eastAsia="Times New Roman" w:hAnsi="Times New Roman" w:cs="Arial"/>
          <w:sz w:val="24"/>
          <w:szCs w:val="16"/>
          <w:lang w:val="lt-LT" w:eastAsia="ar-SA"/>
        </w:rPr>
      </w:pPr>
    </w:p>
    <w:p w14:paraId="49FC3120" w14:textId="6E403136" w:rsidR="00C91F92" w:rsidRPr="009D0D7E" w:rsidRDefault="00C91F92" w:rsidP="00B4395C">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 xml:space="preserve">Finansinio turto apskaitos metodai ir taisyklės nustatyti 14-ajame VSAFAS „Jungimai ir investicijos į asocijuotuosius subjektus“ ir 17-ajame VSAFAS „Finansinis turtas ir finansiniai </w:t>
      </w:r>
      <w:r w:rsidRPr="009D0D7E">
        <w:rPr>
          <w:rFonts w:ascii="Times New Roman" w:eastAsia="Times New Roman" w:hAnsi="Times New Roman" w:cs="Times New Roman"/>
          <w:sz w:val="24"/>
          <w:szCs w:val="24"/>
          <w:lang w:val="lt-LT" w:eastAsia="ar-SA"/>
        </w:rPr>
        <w:lastRenderedPageBreak/>
        <w:t xml:space="preserve">įsipareigojimai“. Finansinis turtas pirminio pripažinimo metu į apskaitą yra įtraukiamas pagal įsigijimo savikainą, o ilgalaikis finansinis turtas finansinėse ataskaitose parodomas amortizuota savikaina. </w:t>
      </w:r>
    </w:p>
    <w:p w14:paraId="6AF583D8" w14:textId="259520D6" w:rsidR="00C91F92" w:rsidRPr="009D0D7E" w:rsidRDefault="00C91F92" w:rsidP="00B4395C">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Įstaigos finansinis turtas yra skirstomas į ilgalaikį ir trumpalaikį.</w:t>
      </w:r>
    </w:p>
    <w:p w14:paraId="6EAEB870" w14:textId="77777777" w:rsidR="00C91F92" w:rsidRPr="009D0D7E" w:rsidRDefault="00C91F92" w:rsidP="00C91F92">
      <w:pPr>
        <w:widowControl w:val="0"/>
        <w:shd w:val="clear" w:color="auto" w:fill="FFFFFF"/>
        <w:tabs>
          <w:tab w:val="left" w:pos="540"/>
          <w:tab w:val="left" w:pos="1260"/>
          <w:tab w:val="left" w:pos="1701"/>
        </w:tabs>
        <w:suppressAutoHyphens/>
        <w:autoSpaceDE w:val="0"/>
        <w:spacing w:after="0" w:line="240" w:lineRule="auto"/>
        <w:jc w:val="both"/>
        <w:rPr>
          <w:rFonts w:ascii="Times New Roman" w:eastAsia="Times New Roman" w:hAnsi="Times New Roman" w:cs="Times New Roman"/>
          <w:sz w:val="24"/>
          <w:szCs w:val="24"/>
          <w:lang w:val="lt-LT" w:eastAsia="ar-SA"/>
        </w:rPr>
      </w:pPr>
    </w:p>
    <w:p w14:paraId="3FE68624" w14:textId="77777777" w:rsidR="00C91F92" w:rsidRPr="009D0D7E"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9D0D7E">
        <w:rPr>
          <w:rFonts w:ascii="Times New Roman" w:eastAsia="Times New Roman" w:hAnsi="Times New Roman" w:cs="Arial"/>
          <w:b/>
          <w:bCs/>
          <w:iCs/>
          <w:spacing w:val="-1"/>
          <w:w w:val="103"/>
          <w:sz w:val="24"/>
          <w:szCs w:val="28"/>
          <w:lang w:val="lt-LT" w:eastAsia="ar-SA"/>
        </w:rPr>
        <w:t>Gautinos sumos</w:t>
      </w:r>
    </w:p>
    <w:p w14:paraId="09B4EAD3" w14:textId="77777777" w:rsidR="00C91F92" w:rsidRPr="009D0D7E" w:rsidRDefault="00C91F92" w:rsidP="00C91F92">
      <w:pPr>
        <w:suppressAutoHyphens/>
        <w:spacing w:after="0" w:line="240" w:lineRule="auto"/>
        <w:rPr>
          <w:rFonts w:ascii="Times New Roman" w:eastAsia="Times New Roman" w:hAnsi="Times New Roman" w:cs="Arial"/>
          <w:sz w:val="24"/>
          <w:szCs w:val="16"/>
          <w:lang w:val="lt-LT" w:eastAsia="ar-SA"/>
        </w:rPr>
      </w:pPr>
    </w:p>
    <w:p w14:paraId="7CA148A9" w14:textId="4747B188" w:rsidR="00C91F92" w:rsidRPr="009D0D7E" w:rsidRDefault="00C91F92" w:rsidP="00B4395C">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 xml:space="preserve">Gautinos sumos apskaitoje turi būti registruojamos tada, kai įstaiga įgyja teisę gauti pinigus ar kitą finansinį turtą pagal </w:t>
      </w:r>
      <w:r w:rsidRPr="009D0D7E">
        <w:rPr>
          <w:rFonts w:ascii="Times New Roman" w:eastAsia="Times New Roman" w:hAnsi="Times New Roman" w:cs="Times New Roman"/>
          <w:sz w:val="24"/>
          <w:szCs w:val="16"/>
          <w:lang w:val="lt-LT" w:eastAsia="ar-SA"/>
        </w:rPr>
        <w:t>17-ąjį VSAFAS „Finansinis turtas ir finansiniai įsipareigojimai“</w:t>
      </w:r>
      <w:r w:rsidRPr="009D0D7E">
        <w:rPr>
          <w:rFonts w:ascii="Times New Roman" w:eastAsia="Times New Roman" w:hAnsi="Times New Roman" w:cs="Times New Roman"/>
          <w:sz w:val="24"/>
          <w:szCs w:val="24"/>
          <w:lang w:val="lt-LT" w:eastAsia="ar-SA"/>
        </w:rPr>
        <w:t>. Registruojamos gautinos sumos turi būti įvertintos įsigijimo savikaina.</w:t>
      </w:r>
    </w:p>
    <w:p w14:paraId="526D7B72" w14:textId="19672A91" w:rsidR="00C91F92" w:rsidRPr="009D0D7E" w:rsidRDefault="00C91F92" w:rsidP="00B4395C">
      <w:pPr>
        <w:widowControl w:val="0"/>
        <w:shd w:val="clear" w:color="auto" w:fill="FFFFFF"/>
        <w:suppressAutoHyphens/>
        <w:autoSpaceDE w:val="0"/>
        <w:spacing w:after="0" w:line="240" w:lineRule="auto"/>
        <w:ind w:firstLine="993"/>
        <w:jc w:val="both"/>
        <w:rPr>
          <w:rFonts w:ascii="Times New Roman" w:eastAsia="Times New Roman" w:hAnsi="Times New Roman" w:cs="Arial"/>
          <w:sz w:val="24"/>
          <w:szCs w:val="24"/>
          <w:lang w:val="lt-LT" w:eastAsia="ar-SA"/>
        </w:rPr>
      </w:pPr>
      <w:r w:rsidRPr="009D0D7E">
        <w:rPr>
          <w:rFonts w:ascii="Times New Roman" w:eastAsia="Times New Roman" w:hAnsi="Times New Roman" w:cs="Arial"/>
          <w:sz w:val="24"/>
          <w:szCs w:val="24"/>
          <w:lang w:val="lt-LT" w:eastAsia="ar-SA"/>
        </w:rPr>
        <w:t xml:space="preserve">Ilgalaikės gautinos sumos (gautinos sumos už parduotą turtą, suteiktas paslaugas, jei atsiskaitymo terminas yra ilgesnis nei 12 mėn.) registruojamos apskaitoje įsigijimo savikaina. Ataskaitinio laikotarpio pabaigoje ilgalaikė gautina suma įvertinama amortizuota savikaina, atėmus nuvertėjimo nuostolius. Kartu apskaičiuojama gautinų sumų dalis, kuri bus gauta per kitus 12 mėnesių nuo paskutinės ateinančio ketvirčio dienos, ir ši dalis registruojama kaip ilgalaikių gautinų sumų einamųjų metų dalis. </w:t>
      </w:r>
    </w:p>
    <w:p w14:paraId="6DA8F712" w14:textId="77777777" w:rsidR="00C91F92" w:rsidRPr="009D0D7E" w:rsidRDefault="00C91F92" w:rsidP="00C91F92">
      <w:pPr>
        <w:widowControl w:val="0"/>
        <w:shd w:val="clear" w:color="auto" w:fill="FFFFFF"/>
        <w:suppressAutoHyphens/>
        <w:autoSpaceDE w:val="0"/>
        <w:spacing w:after="0" w:line="240" w:lineRule="auto"/>
        <w:jc w:val="both"/>
        <w:rPr>
          <w:rFonts w:ascii="Times New Roman" w:eastAsia="Times New Roman" w:hAnsi="Times New Roman" w:cs="Arial"/>
          <w:spacing w:val="-1"/>
          <w:w w:val="103"/>
          <w:sz w:val="24"/>
          <w:szCs w:val="16"/>
          <w:lang w:val="lt-LT" w:eastAsia="ar-SA"/>
        </w:rPr>
      </w:pPr>
    </w:p>
    <w:p w14:paraId="061B6714" w14:textId="77777777" w:rsidR="00C91F92" w:rsidRPr="009D0D7E"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9D0D7E">
        <w:rPr>
          <w:rFonts w:ascii="Times New Roman" w:eastAsia="Times New Roman" w:hAnsi="Times New Roman" w:cs="Arial"/>
          <w:b/>
          <w:bCs/>
          <w:iCs/>
          <w:spacing w:val="-1"/>
          <w:w w:val="103"/>
          <w:sz w:val="24"/>
          <w:szCs w:val="28"/>
          <w:lang w:val="lt-LT" w:eastAsia="ar-SA"/>
        </w:rPr>
        <w:t>Pinigai ir pinigų ekvivalentai</w:t>
      </w:r>
    </w:p>
    <w:p w14:paraId="644E0F5A" w14:textId="77777777" w:rsidR="00C91F92" w:rsidRPr="009D0D7E" w:rsidRDefault="00C91F92" w:rsidP="00C91F92">
      <w:pPr>
        <w:suppressAutoHyphens/>
        <w:spacing w:after="0" w:line="240" w:lineRule="auto"/>
        <w:rPr>
          <w:rFonts w:ascii="Times New Roman" w:eastAsia="Times New Roman" w:hAnsi="Times New Roman" w:cs="Arial"/>
          <w:sz w:val="24"/>
          <w:szCs w:val="16"/>
          <w:lang w:val="lt-LT" w:eastAsia="ar-SA"/>
        </w:rPr>
      </w:pPr>
    </w:p>
    <w:p w14:paraId="21AFEC87" w14:textId="60912784" w:rsidR="00C91F92" w:rsidRPr="009D0D7E" w:rsidRDefault="00C91F92" w:rsidP="00B4395C">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bookmarkStart w:id="9" w:name="_Ref192492765"/>
      <w:r w:rsidRPr="009D0D7E">
        <w:rPr>
          <w:rFonts w:ascii="Times New Roman" w:eastAsia="Times New Roman" w:hAnsi="Times New Roman" w:cs="Times New Roman"/>
          <w:sz w:val="24"/>
          <w:szCs w:val="24"/>
          <w:lang w:val="lt-LT" w:eastAsia="ar-SA"/>
        </w:rPr>
        <w:t>Įstaiga visas lėšas saugo tik kredito įstaigų sąskaitose. Įstaiga turi teisę esant poreikiui vykdyti operacijas grynaisiais pinigais.</w:t>
      </w:r>
      <w:bookmarkEnd w:id="9"/>
      <w:r w:rsidRPr="009D0D7E">
        <w:rPr>
          <w:rFonts w:ascii="Times New Roman" w:eastAsia="Times New Roman" w:hAnsi="Times New Roman" w:cs="Times New Roman"/>
          <w:sz w:val="24"/>
          <w:szCs w:val="24"/>
          <w:lang w:val="lt-LT" w:eastAsia="ar-SA"/>
        </w:rPr>
        <w:t xml:space="preserve"> </w:t>
      </w:r>
    </w:p>
    <w:p w14:paraId="47E59831" w14:textId="77777777" w:rsidR="002E1FA3" w:rsidRPr="009D0D7E" w:rsidRDefault="002E1FA3" w:rsidP="00B4395C">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14:paraId="454E1961" w14:textId="77777777" w:rsidR="00C91F92" w:rsidRPr="009D0D7E"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bookmarkStart w:id="10" w:name="_Ref95640307"/>
      <w:r w:rsidRPr="009D0D7E">
        <w:rPr>
          <w:rFonts w:ascii="Times New Roman" w:eastAsia="Times New Roman" w:hAnsi="Times New Roman" w:cs="Arial"/>
          <w:b/>
          <w:bCs/>
          <w:iCs/>
          <w:spacing w:val="-1"/>
          <w:w w:val="103"/>
          <w:sz w:val="24"/>
          <w:szCs w:val="28"/>
          <w:lang w:val="lt-LT" w:eastAsia="ar-SA"/>
        </w:rPr>
        <w:t>Finansavimo sumos</w:t>
      </w:r>
    </w:p>
    <w:p w14:paraId="603081F7" w14:textId="77777777" w:rsidR="00C91F92" w:rsidRPr="009D0D7E" w:rsidRDefault="00C91F92" w:rsidP="00C91F92">
      <w:pPr>
        <w:suppressAutoHyphens/>
        <w:spacing w:after="0" w:line="240" w:lineRule="auto"/>
        <w:rPr>
          <w:rFonts w:ascii="Times New Roman" w:eastAsia="Times New Roman" w:hAnsi="Times New Roman" w:cs="Arial"/>
          <w:sz w:val="24"/>
          <w:szCs w:val="16"/>
          <w:lang w:val="lt-LT" w:eastAsia="ar-SA"/>
        </w:rPr>
      </w:pPr>
    </w:p>
    <w:p w14:paraId="3FF6D7DE" w14:textId="2ED452E4" w:rsidR="00C91F92" w:rsidRPr="009D0D7E" w:rsidRDefault="00C91F92" w:rsidP="004464B6">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Finansavimo sumų apskaitos metodai ir taisyklės nustatyti 20-ajame VSAFAS „Finansavimo sumos”.</w:t>
      </w:r>
    </w:p>
    <w:p w14:paraId="30C48EC2" w14:textId="139D0697" w:rsidR="00C91F92" w:rsidRPr="009D0D7E" w:rsidRDefault="00C91F92"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Finansavimo sumos – įstaigos iš valstybės arba savivaldybės biudžeto, kitų išteklių fondų, Europos Sąjungos, Lietuvos ir užsienio paramos fondų gauti arba gautini pinigai arba kitas turtas, skirtas įstaigos tikslams ir programoms įgyvendinti. Finansavimo sumos apima ir įstaigos gautus arba gautinus pinigus, ir kitą turtą pavedimams vykdyti, kitas lėšas įstaigos išlaidoms dengti ir paramos būdu gautą turtą ir lėšas.</w:t>
      </w:r>
    </w:p>
    <w:p w14:paraId="3B3616BD" w14:textId="2C120D72" w:rsidR="00C91F92" w:rsidRPr="009D0D7E" w:rsidRDefault="00C91F92" w:rsidP="004464B6">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Įstaigos gautos (gautinos) finansavimo sumos pagal paskirtį skirstomos į:</w:t>
      </w:r>
      <w:r w:rsidR="00B4395C" w:rsidRPr="009D0D7E">
        <w:rPr>
          <w:rFonts w:ascii="Times New Roman" w:eastAsia="Times New Roman" w:hAnsi="Times New Roman" w:cs="Times New Roman"/>
          <w:sz w:val="24"/>
          <w:szCs w:val="24"/>
          <w:lang w:val="lt-LT" w:eastAsia="ar-SA"/>
        </w:rPr>
        <w:t xml:space="preserve"> </w:t>
      </w:r>
      <w:r w:rsidRPr="009D0D7E">
        <w:rPr>
          <w:rFonts w:ascii="Times New Roman" w:eastAsia="Times New Roman" w:hAnsi="Times New Roman" w:cs="Times New Roman"/>
          <w:sz w:val="24"/>
          <w:szCs w:val="24"/>
          <w:lang w:val="lt-LT" w:eastAsia="ar-SA"/>
        </w:rPr>
        <w:t>finansavimo sumas nepiniginiam turtui įsigyti</w:t>
      </w:r>
      <w:r w:rsidR="00B4395C" w:rsidRPr="009D0D7E">
        <w:rPr>
          <w:rFonts w:ascii="Times New Roman" w:eastAsia="Times New Roman" w:hAnsi="Times New Roman" w:cs="Times New Roman"/>
          <w:sz w:val="24"/>
          <w:szCs w:val="24"/>
          <w:lang w:val="lt-LT" w:eastAsia="ar-SA"/>
        </w:rPr>
        <w:t xml:space="preserve"> ir </w:t>
      </w:r>
      <w:r w:rsidRPr="009D0D7E">
        <w:rPr>
          <w:rFonts w:ascii="Times New Roman" w:eastAsia="Times New Roman" w:hAnsi="Times New Roman" w:cs="Times New Roman"/>
          <w:sz w:val="24"/>
          <w:szCs w:val="24"/>
          <w:lang w:val="lt-LT" w:eastAsia="ar-SA"/>
        </w:rPr>
        <w:t>finansavimo sumas kitoms išlaidoms kompensuoti.</w:t>
      </w:r>
    </w:p>
    <w:p w14:paraId="1CDEE59B" w14:textId="178FDD53" w:rsidR="00C91F92" w:rsidRPr="009D0D7E" w:rsidRDefault="00C91F92"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Gautos (gautinos) ir panaudotos finansavimo sumos arba jų dalis pripažįstamos finansavimo pajamomis tais laikotarpiais, kuriais patiriamos su finansavimo sumomis susijusios sąnaudos.</w:t>
      </w:r>
    </w:p>
    <w:p w14:paraId="2E1B1A97" w14:textId="41E8C3FB" w:rsidR="00C91F92" w:rsidRPr="009D0D7E" w:rsidRDefault="00C91F92"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Gautos ir perduotos kitiems viešojo sektoriaus subjektams finansavimo sumos, įstaigos sąnaudomis nepripažįstamos, bet registruojamas perduotas finansavimas. Perdavus finansavimo sumas ar įstaigos pajamas kitiems ne viešojo sektoriaus subjektams, registruojamas finansavimo sąnaudos.</w:t>
      </w:r>
    </w:p>
    <w:p w14:paraId="5469F3D0" w14:textId="5ACB3964" w:rsidR="00C91F92" w:rsidRPr="009D0D7E" w:rsidRDefault="00C91F92" w:rsidP="004464B6">
      <w:pPr>
        <w:widowControl w:val="0"/>
        <w:shd w:val="clear" w:color="auto" w:fill="FFFFFF"/>
        <w:tabs>
          <w:tab w:val="left" w:pos="0"/>
          <w:tab w:val="left" w:pos="70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 xml:space="preserve">Siekdama užtikrinti pajamų ir sąnaudų palyginimą, įstaiga padariusi sąnaudų, kurios vėlesniais ataskaitiniais laikotarpiais turi būti kompensuotos, padarytų sąnaudų sumos dydžiu registruoja sukauptas gautinas sumas (sukauptas finansavimo pajamas) ir finansavimo pajamas ir apie tai pateikia pažymą finansavimo sumų davėjui, kuris kitą ataskaitinį laikotarpį suteiks (perduos) finansavimo sumas toms sąnaudoms kompensuoti. </w:t>
      </w:r>
    </w:p>
    <w:p w14:paraId="504C3322" w14:textId="77777777" w:rsidR="00C91F92" w:rsidRPr="009D0D7E" w:rsidRDefault="00C91F92" w:rsidP="00C91F92">
      <w:pPr>
        <w:widowControl w:val="0"/>
        <w:shd w:val="clear" w:color="auto" w:fill="FFFFFF"/>
        <w:tabs>
          <w:tab w:val="left" w:pos="0"/>
          <w:tab w:val="left" w:pos="709"/>
        </w:tabs>
        <w:suppressAutoHyphens/>
        <w:autoSpaceDE w:val="0"/>
        <w:spacing w:after="0" w:line="240" w:lineRule="auto"/>
        <w:ind w:right="96" w:firstLine="720"/>
        <w:jc w:val="both"/>
        <w:rPr>
          <w:rFonts w:ascii="Times New Roman" w:eastAsia="Times New Roman" w:hAnsi="Times New Roman" w:cs="Times New Roman"/>
          <w:sz w:val="24"/>
          <w:szCs w:val="24"/>
          <w:shd w:val="clear" w:color="auto" w:fill="FFFF00"/>
          <w:lang w:val="lt-LT" w:eastAsia="ar-SA"/>
        </w:rPr>
      </w:pPr>
    </w:p>
    <w:bookmarkEnd w:id="10"/>
    <w:p w14:paraId="16526E67" w14:textId="77777777" w:rsidR="00C91F92" w:rsidRPr="009D0D7E"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9D0D7E">
        <w:rPr>
          <w:rFonts w:ascii="Times New Roman" w:eastAsia="Times New Roman" w:hAnsi="Times New Roman" w:cs="Arial"/>
          <w:b/>
          <w:bCs/>
          <w:iCs/>
          <w:spacing w:val="-1"/>
          <w:w w:val="103"/>
          <w:sz w:val="24"/>
          <w:szCs w:val="28"/>
          <w:lang w:val="lt-LT" w:eastAsia="ar-SA"/>
        </w:rPr>
        <w:t>Finansiniai įsipareigojimai</w:t>
      </w:r>
    </w:p>
    <w:p w14:paraId="73623118" w14:textId="77777777" w:rsidR="00C91F92" w:rsidRPr="009D0D7E" w:rsidRDefault="00C91F92" w:rsidP="00C91F92">
      <w:pPr>
        <w:suppressAutoHyphens/>
        <w:spacing w:after="0" w:line="240" w:lineRule="auto"/>
        <w:rPr>
          <w:rFonts w:ascii="Times New Roman" w:eastAsia="Times New Roman" w:hAnsi="Times New Roman" w:cs="Arial"/>
          <w:sz w:val="24"/>
          <w:szCs w:val="16"/>
          <w:lang w:val="lt-LT" w:eastAsia="ar-SA"/>
        </w:rPr>
      </w:pPr>
    </w:p>
    <w:p w14:paraId="19025118" w14:textId="609CD628" w:rsidR="00C91F92" w:rsidRPr="009D0D7E" w:rsidRDefault="00C91F92" w:rsidP="004464B6">
      <w:pPr>
        <w:widowControl w:val="0"/>
        <w:shd w:val="clear" w:color="auto" w:fill="FFFFFF"/>
        <w:tabs>
          <w:tab w:val="left" w:pos="851"/>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Finansinių įsipareigojimų apskaitos principai, metodai ir taisyklės nustatyti 17-ajame VSAFAS „Finansinis turtas ir finansiniai įsipareigojimai“, 18-ajame VSAFAS „Atidėjiniai, neapibrėžtieji įsipareigojimai, neapibrėžtasis turtas ir įvykiai pasibaigus ataskaitiniam laikotarpiui“ ir 19-ajame VSAFAS „Finansinė nuoma (lizingas) ir kitos turto perdavimo sutartys“.</w:t>
      </w:r>
    </w:p>
    <w:p w14:paraId="58B4DD44" w14:textId="103F9B33" w:rsidR="00C91F92" w:rsidRPr="009D0D7E" w:rsidRDefault="00C91F92" w:rsidP="004464B6">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lastRenderedPageBreak/>
        <w:t xml:space="preserve">Visi įsipareigojimai yra finansiniai ir skirstomi į ilgalaikius ir trumpalaikius. </w:t>
      </w:r>
    </w:p>
    <w:p w14:paraId="5283E44D" w14:textId="37978AD2" w:rsidR="00C91F92" w:rsidRPr="009D0D7E" w:rsidRDefault="00C91F92" w:rsidP="004464B6">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Pirminio pripažinimo metu finansiniai įsipareigojimai įvertinami įsigijimo savikaina. Vėliau šie įsipareigojimai įvertinami</w:t>
      </w:r>
      <w:r w:rsidR="004464B6" w:rsidRPr="009D0D7E">
        <w:rPr>
          <w:rFonts w:ascii="Times New Roman" w:eastAsia="Times New Roman" w:hAnsi="Times New Roman" w:cs="Times New Roman"/>
          <w:sz w:val="24"/>
          <w:szCs w:val="24"/>
          <w:lang w:val="lt-LT" w:eastAsia="ar-SA"/>
        </w:rPr>
        <w:t xml:space="preserve"> </w:t>
      </w:r>
      <w:r w:rsidRPr="009D0D7E">
        <w:rPr>
          <w:rFonts w:ascii="Times New Roman" w:eastAsia="Times New Roman" w:hAnsi="Times New Roman" w:cs="Times New Roman"/>
          <w:sz w:val="24"/>
          <w:szCs w:val="24"/>
          <w:lang w:val="lt-LT" w:eastAsia="ar-SA"/>
        </w:rPr>
        <w:t>susiję su rinkos kainomis – tikrąja verte</w:t>
      </w:r>
      <w:r w:rsidR="004464B6" w:rsidRPr="009D0D7E">
        <w:rPr>
          <w:rFonts w:ascii="Times New Roman" w:eastAsia="Times New Roman" w:hAnsi="Times New Roman" w:cs="Times New Roman"/>
          <w:sz w:val="24"/>
          <w:szCs w:val="24"/>
          <w:lang w:val="lt-LT" w:eastAsia="ar-SA"/>
        </w:rPr>
        <w:t xml:space="preserve">, </w:t>
      </w:r>
      <w:r w:rsidRPr="009D0D7E">
        <w:rPr>
          <w:rFonts w:ascii="Times New Roman" w:eastAsia="Times New Roman" w:hAnsi="Times New Roman" w:cs="Times New Roman"/>
          <w:sz w:val="24"/>
          <w:szCs w:val="24"/>
          <w:lang w:val="lt-LT" w:eastAsia="ar-SA"/>
        </w:rPr>
        <w:t>kiti ilgalaikiai finansiniai įsipareigojimai ir atidėjiniai– amortizuota savikaina</w:t>
      </w:r>
      <w:r w:rsidR="004464B6" w:rsidRPr="009D0D7E">
        <w:rPr>
          <w:rFonts w:ascii="Times New Roman" w:eastAsia="Times New Roman" w:hAnsi="Times New Roman" w:cs="Times New Roman"/>
          <w:sz w:val="24"/>
          <w:szCs w:val="24"/>
          <w:lang w:val="lt-LT" w:eastAsia="ar-SA"/>
        </w:rPr>
        <w:t xml:space="preserve">, </w:t>
      </w:r>
      <w:r w:rsidRPr="009D0D7E">
        <w:rPr>
          <w:rFonts w:ascii="Times New Roman" w:eastAsia="Times New Roman" w:hAnsi="Times New Roman" w:cs="Times New Roman"/>
          <w:sz w:val="24"/>
          <w:szCs w:val="24"/>
          <w:lang w:val="lt-LT" w:eastAsia="ar-SA"/>
        </w:rPr>
        <w:t>kiti trumpalaikiai finansiniai įsipareigojimai – įsigijimo savikaina.</w:t>
      </w:r>
    </w:p>
    <w:p w14:paraId="57231228" w14:textId="77777777" w:rsidR="00C91F92" w:rsidRPr="009D0D7E" w:rsidRDefault="00C91F92" w:rsidP="00C91F92">
      <w:pPr>
        <w:widowControl w:val="0"/>
        <w:shd w:val="clear" w:color="auto" w:fill="FFFFFF"/>
        <w:tabs>
          <w:tab w:val="left" w:pos="540"/>
          <w:tab w:val="left" w:pos="1260"/>
        </w:tabs>
        <w:suppressAutoHyphens/>
        <w:autoSpaceDE w:val="0"/>
        <w:spacing w:after="0" w:line="240" w:lineRule="auto"/>
        <w:ind w:right="96"/>
        <w:jc w:val="both"/>
        <w:rPr>
          <w:rFonts w:ascii="Times New Roman" w:eastAsia="Times New Roman" w:hAnsi="Times New Roman" w:cs="Times New Roman"/>
          <w:sz w:val="24"/>
          <w:szCs w:val="24"/>
          <w:lang w:val="lt-LT" w:eastAsia="ar-SA"/>
        </w:rPr>
      </w:pPr>
    </w:p>
    <w:p w14:paraId="777C600B" w14:textId="77777777" w:rsidR="00C91F92" w:rsidRPr="009D0D7E"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9D0D7E">
        <w:rPr>
          <w:rFonts w:ascii="Times New Roman" w:eastAsia="Times New Roman" w:hAnsi="Times New Roman" w:cs="Arial"/>
          <w:b/>
          <w:bCs/>
          <w:iCs/>
          <w:spacing w:val="-1"/>
          <w:w w:val="103"/>
          <w:sz w:val="24"/>
          <w:szCs w:val="28"/>
          <w:lang w:val="lt-LT" w:eastAsia="ar-SA"/>
        </w:rPr>
        <w:t>Atidėjiniai</w:t>
      </w:r>
    </w:p>
    <w:p w14:paraId="797D8C31" w14:textId="77777777" w:rsidR="00C91F92" w:rsidRPr="009D0D7E" w:rsidRDefault="00C91F92" w:rsidP="00C91F92">
      <w:pPr>
        <w:suppressAutoHyphens/>
        <w:spacing w:after="0" w:line="240" w:lineRule="auto"/>
        <w:rPr>
          <w:rFonts w:ascii="Times New Roman" w:eastAsia="Times New Roman" w:hAnsi="Times New Roman" w:cs="Arial"/>
          <w:sz w:val="24"/>
          <w:szCs w:val="16"/>
          <w:lang w:val="lt-LT" w:eastAsia="ar-SA"/>
        </w:rPr>
      </w:pPr>
    </w:p>
    <w:p w14:paraId="607819ED" w14:textId="43584C5F" w:rsidR="00C91F92" w:rsidRPr="009D0D7E" w:rsidRDefault="00C91F92" w:rsidP="004464B6">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 xml:space="preserve">Atidėjiniai pripažįstami ir registruojami apskaitoje tada ir tik tada, kai dėl įvykio praeityje įstaiga turi dabartinę teisinę prievolę ar neatšaukiamą pasižadėjimą, ir tikėtina, kad jam įvykdyti bus reikalingi ištekliai, o įsipareigojimo suma gali būti patikimai įvertinta (pvz., jei įstaigai iškeltas ieškinys ir 90% tikėtina, kad įstaiga privalės sumokėti ieškovui priteistą sumą, turi būti suformuotas atidėjinys, lygus tikėtinai sumokėti sumai). Jei patenkinamos ne visos šios sąlygos, atidėjiniai nėra pripažįstami, o tiktai informacija apie susijusį su tikėtina sumokėti suma neapibrėžtąjį įsipareigojimą yra pateikiama finansinių ataskaitų aiškinamajame rašte. Atidėjiniai yra peržiūrimi paskutinę kiekvieno ataskaitinio laikotarpio dieną ir koreguojami, atsižvelgiant į naujus įvykius ar aplinkybes, kad parodytų tiksliausią dabartinį įvertinimą. </w:t>
      </w:r>
    </w:p>
    <w:p w14:paraId="7A87891D" w14:textId="5169FF46" w:rsidR="00C91F92" w:rsidRPr="009D0D7E" w:rsidRDefault="00C91F92" w:rsidP="004464B6">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Atidėjiniai gali būti formuojami dėl teismo bylų, būsimų išeitinių išmokų.</w:t>
      </w:r>
    </w:p>
    <w:p w14:paraId="3CA40C94" w14:textId="5016E700" w:rsidR="00C91F92" w:rsidRPr="009D0D7E" w:rsidRDefault="00C91F92" w:rsidP="004464B6">
      <w:pPr>
        <w:widowControl w:val="0"/>
        <w:shd w:val="clear" w:color="auto" w:fill="FFFFFF"/>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 xml:space="preserve">Atidėjiniai yra peržiūrimi paskutinę kiekvieno ataskaitinio laikotarpio paskutinę dieną ir koreguojami, atsižvelgiant į naujus įvykius ar aplinkybes, kad parodytų tiksliausią dabartinį įvertinimą. </w:t>
      </w:r>
    </w:p>
    <w:p w14:paraId="04AD8DCB" w14:textId="77777777" w:rsidR="00C91F92" w:rsidRPr="009D0D7E" w:rsidRDefault="00C91F92" w:rsidP="00C91F92">
      <w:pPr>
        <w:tabs>
          <w:tab w:val="left" w:pos="360"/>
          <w:tab w:val="left" w:pos="1260"/>
        </w:tabs>
        <w:suppressAutoHyphens/>
        <w:spacing w:after="0" w:line="240" w:lineRule="auto"/>
        <w:ind w:right="96" w:firstLine="1298"/>
        <w:jc w:val="both"/>
        <w:rPr>
          <w:rFonts w:ascii="Times New Roman" w:eastAsia="Times New Roman" w:hAnsi="Times New Roman" w:cs="Times New Roman"/>
          <w:sz w:val="24"/>
          <w:szCs w:val="24"/>
          <w:lang w:val="lt-LT" w:eastAsia="ar-SA"/>
        </w:rPr>
      </w:pPr>
    </w:p>
    <w:p w14:paraId="112559A6" w14:textId="77777777" w:rsidR="00C91F92" w:rsidRPr="009D0D7E"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9D0D7E">
        <w:rPr>
          <w:rFonts w:ascii="Times New Roman" w:eastAsia="Times New Roman" w:hAnsi="Times New Roman" w:cs="Arial"/>
          <w:b/>
          <w:bCs/>
          <w:iCs/>
          <w:spacing w:val="-1"/>
          <w:w w:val="103"/>
          <w:sz w:val="24"/>
          <w:szCs w:val="28"/>
          <w:lang w:val="lt-LT" w:eastAsia="ar-SA"/>
        </w:rPr>
        <w:t>Veiklos nuoma</w:t>
      </w:r>
    </w:p>
    <w:p w14:paraId="60ECF1EC" w14:textId="77777777" w:rsidR="00C91F92" w:rsidRPr="009D0D7E" w:rsidRDefault="00C91F92" w:rsidP="00C91F92">
      <w:pPr>
        <w:suppressAutoHyphens/>
        <w:spacing w:after="0" w:line="240" w:lineRule="auto"/>
        <w:rPr>
          <w:rFonts w:ascii="Times New Roman" w:eastAsia="Times New Roman" w:hAnsi="Times New Roman" w:cs="Arial"/>
          <w:sz w:val="24"/>
          <w:szCs w:val="16"/>
          <w:lang w:val="lt-LT" w:eastAsia="ar-SA"/>
        </w:rPr>
      </w:pPr>
    </w:p>
    <w:p w14:paraId="7D09C28C" w14:textId="49BD815A" w:rsidR="00C91F92" w:rsidRPr="009D0D7E" w:rsidRDefault="00C91F92"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Nuoma laikoma veiklos nuoma, kai didžioji dalis su turto nuosavybe susijusios rizikos ir naudos neperduodama nuomininkui, o lieka nuomotojui. Nuomos įmokos pagal veiklos nuomos sutartį yra registruojamos apskaitoje kaip sąnaudos tolygiai (tiesiniu metodu) per nuomos laikotarpį.</w:t>
      </w:r>
    </w:p>
    <w:p w14:paraId="4C49353E" w14:textId="77777777" w:rsidR="002E1FA3" w:rsidRPr="009D0D7E" w:rsidRDefault="002E1FA3"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p>
    <w:p w14:paraId="1FE04052" w14:textId="5612B2E5" w:rsidR="00C91F92" w:rsidRPr="009D0D7E"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9D0D7E">
        <w:rPr>
          <w:rFonts w:ascii="Times New Roman" w:eastAsia="Times New Roman" w:hAnsi="Times New Roman" w:cs="Arial"/>
          <w:b/>
          <w:bCs/>
          <w:iCs/>
          <w:spacing w:val="-1"/>
          <w:w w:val="103"/>
          <w:sz w:val="24"/>
          <w:szCs w:val="28"/>
          <w:lang w:val="lt-LT" w:eastAsia="ar-SA"/>
        </w:rPr>
        <w:t>Pajamos</w:t>
      </w:r>
    </w:p>
    <w:p w14:paraId="791054F0" w14:textId="77777777" w:rsidR="00C91F92" w:rsidRPr="009D0D7E" w:rsidRDefault="00C91F92" w:rsidP="00C91F92">
      <w:pPr>
        <w:suppressAutoHyphens/>
        <w:spacing w:after="0" w:line="240" w:lineRule="auto"/>
        <w:rPr>
          <w:rFonts w:ascii="Times New Roman" w:eastAsia="Times New Roman" w:hAnsi="Times New Roman" w:cs="Arial"/>
          <w:sz w:val="24"/>
          <w:szCs w:val="16"/>
          <w:lang w:val="lt-LT" w:eastAsia="ar-SA"/>
        </w:rPr>
      </w:pPr>
    </w:p>
    <w:p w14:paraId="02978283" w14:textId="7C9AD620" w:rsidR="00C91F92" w:rsidRPr="009D0D7E" w:rsidRDefault="00C91F92"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Pajamų apskaitos principai, metodai ir taisyklės nustatyti 10-ajame VSAFAS „Kitos pajamos“ ir 20-ajame VSAFAS „Finansavimo sumos“.</w:t>
      </w:r>
    </w:p>
    <w:p w14:paraId="24A04DC0" w14:textId="4D6CC55A" w:rsidR="00C91F92" w:rsidRPr="009D0D7E" w:rsidRDefault="00C91F92"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 xml:space="preserve">Pajamų apskaitai taikomas kaupimo principas. Finansavimo pajamos pripažįstamos tuo pačiu laikotarpiu, kai yra patiriamos su šiomis pajamomis susijusios sąnaudos. Pajamos, išskyrus finansavimo pajamas, pripažįstamos, kai tikėtina, jog įstaiga gaus su sandoriu susijusią ekonominę naudą, kai galima patikimai įvertinti pajamų sumą ir kai įstaiga gali patikimai įvertinti su pajamų uždirbimu susijusias sąnaudas. Pardavimų ir paslaugų pajamos registruojamos, atėmus suteiktas nuolaidas. </w:t>
      </w:r>
    </w:p>
    <w:p w14:paraId="600BAE9D" w14:textId="16BCEFA9" w:rsidR="00C91F92" w:rsidRPr="009D0D7E" w:rsidRDefault="00C91F92"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 xml:space="preserve">Pajamos yra klasifikuojamos į finansavimo pajamas, pagrindinės veiklos kitas pajamas, kitas pajamas, investicinės - finansinės veiklos pajamas. </w:t>
      </w:r>
      <w:bookmarkStart w:id="11" w:name="OLE_LINK3"/>
      <w:bookmarkStart w:id="12" w:name="OLE_LINK4"/>
    </w:p>
    <w:bookmarkEnd w:id="11"/>
    <w:bookmarkEnd w:id="12"/>
    <w:p w14:paraId="38E389F6" w14:textId="77777777" w:rsidR="00C91F92" w:rsidRPr="009D0D7E" w:rsidRDefault="00C91F92" w:rsidP="00C91F92">
      <w:pPr>
        <w:widowControl w:val="0"/>
        <w:shd w:val="clear" w:color="auto" w:fill="FFFFFF"/>
        <w:tabs>
          <w:tab w:val="left" w:pos="0"/>
        </w:tabs>
        <w:suppressAutoHyphens/>
        <w:autoSpaceDE w:val="0"/>
        <w:spacing w:after="0" w:line="240" w:lineRule="auto"/>
        <w:ind w:left="1134"/>
        <w:jc w:val="both"/>
        <w:rPr>
          <w:rFonts w:ascii="Times New Roman" w:eastAsia="Times New Roman" w:hAnsi="Times New Roman" w:cs="Times New Roman"/>
          <w:sz w:val="24"/>
          <w:szCs w:val="24"/>
          <w:shd w:val="clear" w:color="auto" w:fill="00FF00"/>
          <w:lang w:val="lt-LT" w:eastAsia="ar-SA"/>
        </w:rPr>
      </w:pPr>
    </w:p>
    <w:p w14:paraId="0C307DDC" w14:textId="77777777" w:rsidR="00C91F92" w:rsidRPr="009D0D7E"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9D0D7E">
        <w:rPr>
          <w:rFonts w:ascii="Times New Roman" w:eastAsia="Times New Roman" w:hAnsi="Times New Roman" w:cs="Arial"/>
          <w:b/>
          <w:bCs/>
          <w:iCs/>
          <w:spacing w:val="-1"/>
          <w:w w:val="103"/>
          <w:sz w:val="24"/>
          <w:szCs w:val="28"/>
          <w:lang w:val="lt-LT" w:eastAsia="ar-SA"/>
        </w:rPr>
        <w:t>Sąnaudos</w:t>
      </w:r>
    </w:p>
    <w:p w14:paraId="3B590C15" w14:textId="77777777" w:rsidR="00C91F92" w:rsidRPr="009D0D7E" w:rsidRDefault="00C91F92" w:rsidP="00C91F92">
      <w:pPr>
        <w:keepNext/>
        <w:numPr>
          <w:ilvl w:val="2"/>
          <w:numId w:val="0"/>
        </w:numPr>
        <w:tabs>
          <w:tab w:val="left" w:pos="1260"/>
          <w:tab w:val="num" w:pos="1296"/>
          <w:tab w:val="left" w:pos="1920"/>
        </w:tabs>
        <w:suppressAutoHyphens/>
        <w:spacing w:after="0" w:line="240" w:lineRule="auto"/>
        <w:ind w:left="5040" w:right="96"/>
        <w:jc w:val="both"/>
        <w:outlineLvl w:val="2"/>
        <w:rPr>
          <w:rFonts w:ascii="Times New Roman" w:eastAsia="Times New Roman" w:hAnsi="Times New Roman" w:cs="Times New Roman"/>
          <w:b/>
          <w:bCs/>
          <w:sz w:val="24"/>
          <w:szCs w:val="24"/>
          <w:lang w:val="lt-LT" w:eastAsia="ar-SA"/>
        </w:rPr>
      </w:pPr>
    </w:p>
    <w:p w14:paraId="62314D14" w14:textId="7AC80B73" w:rsidR="00C91F92" w:rsidRPr="009D0D7E" w:rsidRDefault="00C91F92"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 xml:space="preserve">Sąnaudų apskaitos principai, metodai ir taisyklės nustatyti 11-ajame VSAFAS „Sąnaudos“. Sąnaudų, susijusių su konkrečių turto, finansavimo sumų ir įsipareigojimų straipsnių apskaita, principai nustatyti šių straipsnių apskaitą reglamentuojančiuose VSAFAS. </w:t>
      </w:r>
    </w:p>
    <w:p w14:paraId="1866F519" w14:textId="1AC69922" w:rsidR="00C91F92" w:rsidRPr="009D0D7E" w:rsidRDefault="00C91F92" w:rsidP="004464B6">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Sąnaudos apskaitoje pripažįstamos vadovaujantis kaupimo ir palyginamumo principais tuo ataskaitiniu laikotarpiu, kai uždirbamos su jomis susijusios pajamos, neatsižvelgiant į pinigų išleidimo laiką. Tais atvejais, kai per ataskaitinį laikotarpį padarytų išlaidų neįmanoma tiesiogiai susieti su konkrečių pajamų uždirbimu ir jos neduos ekonominės naudos ateinančiais ataskaitiniais laikotarpiais, šios išlaidos pripažįstamos sąnaudomis tą patį laikotarpį, kada buvo patirtos.</w:t>
      </w:r>
    </w:p>
    <w:p w14:paraId="40D58B16" w14:textId="35525A42" w:rsidR="00C91F92" w:rsidRPr="009D0D7E" w:rsidRDefault="00C91F92" w:rsidP="004464B6">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 xml:space="preserve">Sąnaudų dydis įvertinamas sumokėta arba mokėtina pinigų arba jų ekvivalentų suma. Tais </w:t>
      </w:r>
      <w:r w:rsidRPr="009D0D7E">
        <w:rPr>
          <w:rFonts w:ascii="Times New Roman" w:eastAsia="Times New Roman" w:hAnsi="Times New Roman" w:cs="Times New Roman"/>
          <w:sz w:val="24"/>
          <w:szCs w:val="24"/>
          <w:lang w:val="lt-LT" w:eastAsia="ar-SA"/>
        </w:rPr>
        <w:lastRenderedPageBreak/>
        <w:t>atvejais, kai numatytas ilgas atsiskaitymo laikotarpis ir palūkanos nėra išskirtos iš bendros mokėtinos sumos, sąnaudų dydis įvertinamas diskontuojant atsiskaitymo sumą taikant rinkos palūkanų normą.</w:t>
      </w:r>
    </w:p>
    <w:p w14:paraId="2D71F5E1" w14:textId="75A7D188" w:rsidR="00C91F92" w:rsidRDefault="00C91F92" w:rsidP="004464B6">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bCs/>
          <w:sz w:val="24"/>
          <w:szCs w:val="24"/>
          <w:lang w:val="lt-LT" w:eastAsia="ar-SA"/>
        </w:rPr>
      </w:pPr>
      <w:r w:rsidRPr="009D0D7E">
        <w:rPr>
          <w:rFonts w:ascii="Times New Roman" w:eastAsia="Times New Roman" w:hAnsi="Times New Roman" w:cs="Times New Roman"/>
          <w:bCs/>
          <w:sz w:val="24"/>
          <w:szCs w:val="24"/>
          <w:lang w:val="lt-LT" w:eastAsia="ar-SA"/>
        </w:rPr>
        <w:t>Finansavimo sąnaudas įstaiga</w:t>
      </w:r>
      <w:r w:rsidRPr="009D0D7E">
        <w:rPr>
          <w:rFonts w:ascii="Times New Roman" w:eastAsia="Times New Roman" w:hAnsi="Times New Roman" w:cs="Times New Roman"/>
          <w:sz w:val="24"/>
          <w:szCs w:val="24"/>
          <w:lang w:val="lt-LT" w:eastAsia="ar-SA"/>
        </w:rPr>
        <w:t xml:space="preserve"> </w:t>
      </w:r>
      <w:r w:rsidRPr="009D0D7E">
        <w:rPr>
          <w:rFonts w:ascii="Times New Roman" w:eastAsia="Times New Roman" w:hAnsi="Times New Roman" w:cs="Times New Roman"/>
          <w:bCs/>
          <w:sz w:val="24"/>
          <w:szCs w:val="24"/>
          <w:lang w:val="lt-LT" w:eastAsia="ar-SA"/>
        </w:rPr>
        <w:t>gali patirti tik tuomet, jei perveda savo gautas pajamas (suteiktų paslaugų, turto nuomos lėšas) kitam subjektui programoms vykdyti.</w:t>
      </w:r>
    </w:p>
    <w:p w14:paraId="472BB56E" w14:textId="77777777" w:rsidR="005F58C5" w:rsidRPr="005F58C5" w:rsidRDefault="005F58C5" w:rsidP="005F58C5">
      <w:pPr>
        <w:tabs>
          <w:tab w:val="left" w:pos="1134"/>
          <w:tab w:val="left" w:pos="1701"/>
          <w:tab w:val="left" w:pos="2552"/>
        </w:tabs>
        <w:suppressAutoHyphens/>
        <w:autoSpaceDE w:val="0"/>
        <w:spacing w:after="0" w:line="240" w:lineRule="auto"/>
        <w:ind w:firstLine="992"/>
        <w:jc w:val="both"/>
        <w:rPr>
          <w:rFonts w:ascii="Times New Roman" w:eastAsia="Times New Roman" w:hAnsi="Times New Roman" w:cs="Times New Roman"/>
          <w:iCs/>
          <w:sz w:val="24"/>
          <w:szCs w:val="24"/>
          <w:lang w:val="lt-LT" w:eastAsia="ar-SA"/>
        </w:rPr>
      </w:pPr>
      <w:bookmarkStart w:id="13" w:name="_Hlk191358774"/>
      <w:bookmarkStart w:id="14" w:name="_Hlk191358495"/>
      <w:r w:rsidRPr="005F58C5">
        <w:rPr>
          <w:rFonts w:ascii="Times New Roman" w:eastAsia="Times New Roman" w:hAnsi="Times New Roman" w:cs="Times New Roman"/>
          <w:iCs/>
          <w:sz w:val="24"/>
          <w:szCs w:val="24"/>
          <w:lang w:val="lt-LT" w:eastAsia="ar-SA"/>
        </w:rPr>
        <w:tab/>
      </w:r>
      <w:bookmarkStart w:id="15" w:name="_Hlk191358896"/>
      <w:r w:rsidRPr="005F58C5">
        <w:rPr>
          <w:rFonts w:ascii="Times New Roman" w:eastAsia="Times New Roman" w:hAnsi="Times New Roman" w:cs="Times New Roman"/>
          <w:iCs/>
          <w:sz w:val="24"/>
          <w:szCs w:val="24"/>
          <w:lang w:val="lt-LT" w:eastAsia="ar-SA"/>
        </w:rPr>
        <w:t>Metinių finansinių ataskaitų aiškinamojo rašto sąnaudų pokyčio reikšmingumo riba nustatoma nuo 30 procentų.</w:t>
      </w:r>
      <w:bookmarkEnd w:id="13"/>
      <w:bookmarkEnd w:id="15"/>
    </w:p>
    <w:bookmarkEnd w:id="14"/>
    <w:p w14:paraId="72DC2AE1" w14:textId="77777777" w:rsidR="005F58C5" w:rsidRPr="005F58C5" w:rsidRDefault="005F58C5" w:rsidP="005F58C5">
      <w:pPr>
        <w:suppressAutoHyphens/>
        <w:spacing w:after="0" w:line="240" w:lineRule="auto"/>
        <w:rPr>
          <w:rFonts w:ascii="Times New Roman" w:eastAsia="Times New Roman" w:hAnsi="Times New Roman" w:cs="Times New Roman"/>
          <w:sz w:val="24"/>
          <w:szCs w:val="24"/>
          <w:lang w:val="lt-LT" w:eastAsia="ar-SA"/>
        </w:rPr>
      </w:pPr>
    </w:p>
    <w:p w14:paraId="19E171A5" w14:textId="77777777" w:rsidR="00C91F92" w:rsidRPr="009D0D7E"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9D0D7E">
        <w:rPr>
          <w:rFonts w:ascii="Times New Roman" w:eastAsia="Times New Roman" w:hAnsi="Times New Roman" w:cs="Arial"/>
          <w:b/>
          <w:bCs/>
          <w:iCs/>
          <w:spacing w:val="-1"/>
          <w:w w:val="103"/>
          <w:sz w:val="24"/>
          <w:szCs w:val="28"/>
          <w:lang w:val="lt-LT" w:eastAsia="ar-SA"/>
        </w:rPr>
        <w:t>Sandoriai užsienio valiuta</w:t>
      </w:r>
    </w:p>
    <w:p w14:paraId="78D17D69" w14:textId="77777777" w:rsidR="00C91F92" w:rsidRPr="009D0D7E" w:rsidRDefault="00C91F92" w:rsidP="00C91F92">
      <w:pPr>
        <w:suppressAutoHyphens/>
        <w:spacing w:after="0" w:line="240" w:lineRule="auto"/>
        <w:rPr>
          <w:rFonts w:ascii="Times New Roman" w:eastAsia="Times New Roman" w:hAnsi="Times New Roman" w:cs="Arial"/>
          <w:sz w:val="24"/>
          <w:szCs w:val="16"/>
          <w:lang w:val="lt-LT" w:eastAsia="ar-SA"/>
        </w:rPr>
      </w:pPr>
    </w:p>
    <w:p w14:paraId="018435AB" w14:textId="51CB5842" w:rsidR="00C91F92" w:rsidRPr="009D0D7E" w:rsidRDefault="00C91F92" w:rsidP="004464B6">
      <w:pPr>
        <w:widowControl w:val="0"/>
        <w:shd w:val="clear" w:color="auto" w:fill="FFFFFF"/>
        <w:tabs>
          <w:tab w:val="left" w:pos="0"/>
          <w:tab w:val="left" w:pos="70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Sandorių užsienio valiuta apskaitos principai nustatyti 21-ajame VSAFAS „Sandoriai užsienio valiuta“.</w:t>
      </w:r>
      <w:r w:rsidR="004464B6" w:rsidRPr="009D0D7E">
        <w:rPr>
          <w:rFonts w:ascii="Times New Roman" w:eastAsia="Times New Roman" w:hAnsi="Times New Roman" w:cs="Times New Roman"/>
          <w:sz w:val="24"/>
          <w:szCs w:val="24"/>
          <w:lang w:val="lt-LT" w:eastAsia="ar-SA"/>
        </w:rPr>
        <w:t xml:space="preserve"> </w:t>
      </w:r>
      <w:r w:rsidRPr="009D0D7E">
        <w:rPr>
          <w:rFonts w:ascii="Times New Roman" w:eastAsia="Times New Roman" w:hAnsi="Times New Roman" w:cs="Times New Roman"/>
          <w:sz w:val="24"/>
          <w:szCs w:val="24"/>
          <w:lang w:val="lt-LT" w:eastAsia="ar-SA"/>
        </w:rPr>
        <w:t xml:space="preserve">Sandoriai užsienio valiuta pirminio pripažinimo metu registruojami apskaitoje pagal sandorio dieną galiojusį Lietuvos banko skelbiamą užsienio valiutos kursą pagal Finansinės apskaitos įstatyme nustatytas sąlygas. Pelnas ir nuostoliai iš sandorių užsienio valiuta bei iš užsienio valiuta išreikšto turto ir įsipareigojimų likučių perkainojimo dieną yra registruojami finansinės ir investicinės veiklos pajamų ar sąnaudų sąskaitose. </w:t>
      </w:r>
    </w:p>
    <w:p w14:paraId="7C28C798" w14:textId="77777777" w:rsidR="00C91F92" w:rsidRPr="009D0D7E" w:rsidRDefault="00C91F92" w:rsidP="00C91F92">
      <w:pPr>
        <w:suppressAutoHyphens/>
        <w:spacing w:after="0" w:line="240" w:lineRule="auto"/>
        <w:ind w:right="96" w:firstLine="1298"/>
        <w:rPr>
          <w:rFonts w:ascii="Times New Roman" w:eastAsia="Times New Roman" w:hAnsi="Times New Roman" w:cs="Arial"/>
          <w:sz w:val="24"/>
          <w:szCs w:val="16"/>
          <w:lang w:val="lt-LT" w:eastAsia="ar-SA"/>
        </w:rPr>
      </w:pPr>
    </w:p>
    <w:p w14:paraId="437DFE31" w14:textId="77777777" w:rsidR="00C91F92" w:rsidRPr="009D0D7E"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9D0D7E">
        <w:rPr>
          <w:rFonts w:ascii="Times New Roman" w:eastAsia="Times New Roman" w:hAnsi="Times New Roman" w:cs="Arial"/>
          <w:b/>
          <w:bCs/>
          <w:iCs/>
          <w:spacing w:val="-1"/>
          <w:w w:val="103"/>
          <w:sz w:val="24"/>
          <w:szCs w:val="28"/>
          <w:lang w:val="lt-LT" w:eastAsia="ar-SA"/>
        </w:rPr>
        <w:t>Turto nuvertėjimas</w:t>
      </w:r>
    </w:p>
    <w:p w14:paraId="538D6DE6" w14:textId="77777777" w:rsidR="00C91F92" w:rsidRPr="009D0D7E" w:rsidRDefault="00C91F92" w:rsidP="00C91F92">
      <w:pPr>
        <w:suppressAutoHyphens/>
        <w:spacing w:after="0" w:line="240" w:lineRule="auto"/>
        <w:rPr>
          <w:rFonts w:ascii="Times New Roman" w:eastAsia="Times New Roman" w:hAnsi="Times New Roman" w:cs="Arial"/>
          <w:sz w:val="24"/>
          <w:szCs w:val="16"/>
          <w:lang w:val="lt-LT" w:eastAsia="ar-SA"/>
        </w:rPr>
      </w:pPr>
    </w:p>
    <w:p w14:paraId="73BDF10F" w14:textId="2DA359D3" w:rsidR="00C91F92" w:rsidRPr="009D0D7E" w:rsidRDefault="00C91F92" w:rsidP="004464B6">
      <w:pPr>
        <w:widowControl w:val="0"/>
        <w:shd w:val="clear" w:color="auto" w:fill="FFFFFF"/>
        <w:tabs>
          <w:tab w:val="left" w:pos="0"/>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Turto nuvertėjimo apskaitos principai, metodai ir taisyklės nustatyti 8-ajame VSAFAS „Atsargos“, 17-ajame VSAFAS „Finansinis turtas ir finansiniai įsipareigojimai“ ir 22-ajame VSAFAS „Turto nuvertėjimas”.</w:t>
      </w:r>
    </w:p>
    <w:p w14:paraId="58D5CADA" w14:textId="39458682" w:rsidR="00C91F92" w:rsidRPr="009D0D7E" w:rsidRDefault="00C91F92" w:rsidP="004464B6">
      <w:pPr>
        <w:widowControl w:val="0"/>
        <w:shd w:val="clear" w:color="auto" w:fill="FFFFFF"/>
        <w:tabs>
          <w:tab w:val="left" w:pos="0"/>
          <w:tab w:val="left" w:pos="70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Nuostoliai dėl turto nuvertėjimo apskaitoje pripažįstami pagal nuvertėjimo požymius. Sudarydama finansinių ataskaitų rinkinį, įstaiga nustato, ar yra turto nuvertėjimo požymių. Jeigu yra vidinių ar išorinių nuvertėjimo požymių, yra nustatoma turto atsiperkamoji vertė ir palyginama su turto balansine verte. Turto nuvertėjimui įvertinti yra sudaroma komisija.</w:t>
      </w:r>
      <w:bookmarkStart w:id="16" w:name="_Ref139194008"/>
    </w:p>
    <w:p w14:paraId="3B0097E3" w14:textId="255B3364" w:rsidR="00C91F92" w:rsidRPr="009D0D7E" w:rsidRDefault="00C91F92" w:rsidP="004464B6">
      <w:pPr>
        <w:widowControl w:val="0"/>
        <w:shd w:val="clear" w:color="auto" w:fill="FFFFFF"/>
        <w:tabs>
          <w:tab w:val="left" w:pos="0"/>
          <w:tab w:val="left" w:pos="709"/>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Nuostoliai dėl turto nuvertėjimo apskaitoje registruojami apskaičiuotų nuostolių suma mažinant turto balansinę vertę bei ta pačia suma registruojant ataskaitinio laikotarpio pagrindinės arba kitos veiklos sąnaudas.</w:t>
      </w:r>
      <w:bookmarkEnd w:id="16"/>
      <w:r w:rsidRPr="009D0D7E">
        <w:rPr>
          <w:rFonts w:ascii="Times New Roman" w:eastAsia="Times New Roman" w:hAnsi="Times New Roman" w:cs="Times New Roman"/>
          <w:sz w:val="24"/>
          <w:szCs w:val="24"/>
          <w:lang w:val="lt-LT" w:eastAsia="ar-SA"/>
        </w:rPr>
        <w:t xml:space="preserve"> Kai vėlesnį ataskaitinį laikotarpį, pasikeitus aplinkybėms, atstatoma anksčiau pripažinta turto nuvertėjimo suma, turto balansinė vertė po nuvertėjimo atstatymo negali viršyti jo balansinės vertės, kuri būtų buvusi, jeigu turto nuvertėjimas nebūtų buvęs pripažintas.</w:t>
      </w:r>
    </w:p>
    <w:p w14:paraId="702AA20C" w14:textId="77777777" w:rsidR="004464B6" w:rsidRPr="009D0D7E" w:rsidRDefault="004464B6"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p>
    <w:p w14:paraId="21BE0A1B" w14:textId="7ADC4AB3" w:rsidR="00C91F92" w:rsidRPr="009D0D7E"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9D0D7E">
        <w:rPr>
          <w:rFonts w:ascii="Times New Roman" w:eastAsia="Times New Roman" w:hAnsi="Times New Roman" w:cs="Arial"/>
          <w:b/>
          <w:bCs/>
          <w:iCs/>
          <w:spacing w:val="-1"/>
          <w:w w:val="103"/>
          <w:sz w:val="24"/>
          <w:szCs w:val="28"/>
          <w:lang w:val="lt-LT" w:eastAsia="ar-SA"/>
        </w:rPr>
        <w:t>Neapibrėžtieji įsipareigojimai ir neapibrėžtasis turtas</w:t>
      </w:r>
    </w:p>
    <w:p w14:paraId="1296833B" w14:textId="77777777" w:rsidR="00C91F92" w:rsidRPr="009D0D7E" w:rsidRDefault="00C91F92" w:rsidP="00C91F92">
      <w:pPr>
        <w:suppressAutoHyphens/>
        <w:spacing w:after="0" w:line="240" w:lineRule="auto"/>
        <w:rPr>
          <w:rFonts w:ascii="Times New Roman" w:eastAsia="Times New Roman" w:hAnsi="Times New Roman" w:cs="Arial"/>
          <w:sz w:val="24"/>
          <w:szCs w:val="16"/>
          <w:lang w:val="lt-LT" w:eastAsia="ar-SA"/>
        </w:rPr>
      </w:pPr>
    </w:p>
    <w:p w14:paraId="205315E2" w14:textId="21D94C1A" w:rsidR="00C91F92" w:rsidRPr="009D0D7E" w:rsidRDefault="00C91F92" w:rsidP="004464B6">
      <w:pPr>
        <w:widowControl w:val="0"/>
        <w:shd w:val="clear" w:color="auto" w:fill="FFFFFF"/>
        <w:tabs>
          <w:tab w:val="left" w:pos="0"/>
          <w:tab w:val="left" w:pos="567"/>
        </w:tabs>
        <w:suppressAutoHyphens/>
        <w:autoSpaceDE w:val="0"/>
        <w:spacing w:after="0" w:line="240" w:lineRule="auto"/>
        <w:ind w:firstLine="993"/>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Neapibrėžtųjų įsipareigojimų ir neapibrėžtojo turto apskaitos principai nustatyti 18-ajame VSAFAS „Atidėjiniai, neapibrėžtieji įsipareigojimai, neapibrėžtasis turtas ir įvykiai pasibaigus ataskaitiniam laikotarpiui“.</w:t>
      </w:r>
      <w:r w:rsidR="004464B6" w:rsidRPr="009D0D7E">
        <w:rPr>
          <w:rFonts w:ascii="Times New Roman" w:eastAsia="Times New Roman" w:hAnsi="Times New Roman" w:cs="Times New Roman"/>
          <w:sz w:val="24"/>
          <w:szCs w:val="24"/>
          <w:lang w:val="lt-LT" w:eastAsia="ar-SA"/>
        </w:rPr>
        <w:t xml:space="preserve"> </w:t>
      </w:r>
      <w:r w:rsidRPr="009D0D7E">
        <w:rPr>
          <w:rFonts w:ascii="Times New Roman" w:eastAsia="Times New Roman" w:hAnsi="Times New Roman" w:cs="Times New Roman"/>
          <w:sz w:val="24"/>
          <w:szCs w:val="24"/>
          <w:lang w:val="lt-LT" w:eastAsia="ar-SA"/>
        </w:rPr>
        <w:t xml:space="preserve">Informacija apie neapibrėžtąjį turtą ir įsipareigojimus turi būti peržiūrima ne rečiau negu kiekvieno ataskaitinio laikotarpio paskutinę dieną, siekiant užtikrinti, kad pasikeitimai būtų tinkamai atskleisti aiškinamajame rašte. </w:t>
      </w:r>
    </w:p>
    <w:p w14:paraId="36A507F2" w14:textId="77777777" w:rsidR="00C91F92" w:rsidRPr="009D0D7E" w:rsidRDefault="00C91F92" w:rsidP="00C91F92">
      <w:pPr>
        <w:suppressAutoHyphens/>
        <w:spacing w:after="0" w:line="240" w:lineRule="auto"/>
        <w:ind w:right="96" w:firstLine="1298"/>
        <w:rPr>
          <w:rFonts w:ascii="Times New Roman" w:eastAsia="Times New Roman" w:hAnsi="Times New Roman" w:cs="Arial"/>
          <w:sz w:val="24"/>
          <w:szCs w:val="16"/>
          <w:lang w:val="lt-LT" w:eastAsia="ar-SA"/>
        </w:rPr>
      </w:pPr>
      <w:bookmarkStart w:id="17" w:name="_Ref166049503"/>
      <w:bookmarkEnd w:id="17"/>
    </w:p>
    <w:p w14:paraId="742EA4EE" w14:textId="77777777" w:rsidR="00C91F92" w:rsidRPr="009D0D7E" w:rsidRDefault="00C91F92" w:rsidP="00C91F92">
      <w:pPr>
        <w:keepNext/>
        <w:numPr>
          <w:ilvl w:val="1"/>
          <w:numId w:val="0"/>
        </w:numPr>
        <w:tabs>
          <w:tab w:val="num" w:pos="1296"/>
        </w:tabs>
        <w:suppressAutoHyphens/>
        <w:spacing w:after="0" w:line="240" w:lineRule="auto"/>
        <w:jc w:val="center"/>
        <w:outlineLvl w:val="1"/>
        <w:rPr>
          <w:rFonts w:ascii="Times New Roman" w:eastAsia="Times New Roman" w:hAnsi="Times New Roman" w:cs="Arial"/>
          <w:b/>
          <w:bCs/>
          <w:iCs/>
          <w:spacing w:val="-1"/>
          <w:w w:val="103"/>
          <w:sz w:val="24"/>
          <w:szCs w:val="28"/>
          <w:lang w:val="lt-LT" w:eastAsia="ar-SA"/>
        </w:rPr>
      </w:pPr>
      <w:r w:rsidRPr="009D0D7E">
        <w:rPr>
          <w:rFonts w:ascii="Times New Roman" w:eastAsia="Times New Roman" w:hAnsi="Times New Roman" w:cs="Arial"/>
          <w:b/>
          <w:bCs/>
          <w:iCs/>
          <w:spacing w:val="-1"/>
          <w:w w:val="103"/>
          <w:sz w:val="24"/>
          <w:szCs w:val="28"/>
          <w:lang w:val="lt-LT" w:eastAsia="ar-SA"/>
        </w:rPr>
        <w:t>Informacijos pagal segmentus pateikimas</w:t>
      </w:r>
    </w:p>
    <w:p w14:paraId="3C7A2C62" w14:textId="77777777" w:rsidR="00C91F92" w:rsidRPr="009D0D7E" w:rsidRDefault="00C91F92" w:rsidP="00C91F92">
      <w:pPr>
        <w:keepNext/>
        <w:numPr>
          <w:ilvl w:val="1"/>
          <w:numId w:val="0"/>
        </w:numPr>
        <w:tabs>
          <w:tab w:val="num" w:pos="1296"/>
        </w:tabs>
        <w:suppressAutoHyphens/>
        <w:spacing w:after="0" w:line="240" w:lineRule="auto"/>
        <w:ind w:left="360"/>
        <w:outlineLvl w:val="1"/>
        <w:rPr>
          <w:rFonts w:ascii="Times New Roman" w:eastAsia="Times New Roman" w:hAnsi="Times New Roman" w:cs="Arial"/>
          <w:b/>
          <w:bCs/>
          <w:iCs/>
          <w:spacing w:val="-1"/>
          <w:w w:val="103"/>
          <w:sz w:val="24"/>
          <w:szCs w:val="28"/>
          <w:lang w:val="lt-LT" w:eastAsia="ar-SA"/>
        </w:rPr>
      </w:pPr>
    </w:p>
    <w:p w14:paraId="36057110" w14:textId="26CE2ADD" w:rsidR="00C91F92" w:rsidRPr="009D0D7E" w:rsidRDefault="00C91F92" w:rsidP="002E1FA3">
      <w:pPr>
        <w:widowControl w:val="0"/>
        <w:shd w:val="clear" w:color="auto" w:fill="FFFFFF"/>
        <w:tabs>
          <w:tab w:val="left" w:pos="0"/>
        </w:tabs>
        <w:suppressAutoHyphens/>
        <w:autoSpaceDE w:val="0"/>
        <w:spacing w:after="0" w:line="240" w:lineRule="auto"/>
        <w:ind w:firstLine="992"/>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Informacijos pagal segmentus pateikimo finansinėse ataskaitose reikalavimai nustatyti 25-ajame VSAFAS „Atsiskaitymas pagal segmentus“.</w:t>
      </w:r>
    </w:p>
    <w:p w14:paraId="09CF34E7" w14:textId="67577D70" w:rsidR="00C91F92" w:rsidRPr="009D0D7E" w:rsidRDefault="00C91F92" w:rsidP="002E1FA3">
      <w:pPr>
        <w:widowControl w:val="0"/>
        <w:shd w:val="clear" w:color="auto" w:fill="FFFFFF"/>
        <w:tabs>
          <w:tab w:val="left" w:pos="0"/>
        </w:tabs>
        <w:suppressAutoHyphens/>
        <w:autoSpaceDE w:val="0"/>
        <w:spacing w:after="0" w:line="240" w:lineRule="auto"/>
        <w:ind w:firstLine="992"/>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 xml:space="preserve">Įstaiga tvarko apskaitos veiklą pagal segmentus. Segmentai – įstaigos veiklos dalys pagal vykdomas valstybės funkcijas, apimančios vienarūšes teikiamas viešąsias paslaugas pagal valstybės funkcijų klasifikaciją. </w:t>
      </w:r>
    </w:p>
    <w:p w14:paraId="6D2D3D55" w14:textId="26924EEA" w:rsidR="00C91F92" w:rsidRPr="009D0D7E" w:rsidRDefault="00C91F92" w:rsidP="002E1FA3">
      <w:pPr>
        <w:widowControl w:val="0"/>
        <w:shd w:val="clear" w:color="auto" w:fill="FFFFFF"/>
        <w:tabs>
          <w:tab w:val="left" w:pos="540"/>
        </w:tabs>
        <w:suppressAutoHyphens/>
        <w:autoSpaceDE w:val="0"/>
        <w:spacing w:after="0" w:line="240" w:lineRule="auto"/>
        <w:ind w:firstLine="992"/>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Įstaiga skiria šiuos segmentus:</w:t>
      </w:r>
    </w:p>
    <w:p w14:paraId="7B96E7A7" w14:textId="327648A7" w:rsidR="00C91F92" w:rsidRPr="009D0D7E" w:rsidRDefault="00C91F92" w:rsidP="002E1FA3">
      <w:pPr>
        <w:widowControl w:val="0"/>
        <w:shd w:val="clear" w:color="auto" w:fill="FFFFFF"/>
        <w:tabs>
          <w:tab w:val="left" w:pos="540"/>
          <w:tab w:val="left" w:pos="1260"/>
          <w:tab w:val="left" w:pos="1843"/>
        </w:tabs>
        <w:suppressAutoHyphens/>
        <w:autoSpaceDE w:val="0"/>
        <w:spacing w:after="0" w:line="240" w:lineRule="auto"/>
        <w:ind w:firstLine="992"/>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1. bendrųjų valstybės paslaugų;</w:t>
      </w:r>
    </w:p>
    <w:p w14:paraId="6741E295" w14:textId="09EEE9A5" w:rsidR="00C91F92" w:rsidRPr="009D0D7E" w:rsidRDefault="00C91F92" w:rsidP="002E1FA3">
      <w:pPr>
        <w:widowControl w:val="0"/>
        <w:shd w:val="clear" w:color="auto" w:fill="FFFFFF"/>
        <w:tabs>
          <w:tab w:val="left" w:pos="540"/>
          <w:tab w:val="left" w:pos="1260"/>
          <w:tab w:val="left" w:pos="1843"/>
        </w:tabs>
        <w:suppressAutoHyphens/>
        <w:autoSpaceDE w:val="0"/>
        <w:spacing w:after="0" w:line="240" w:lineRule="auto"/>
        <w:ind w:firstLine="992"/>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2. socialinė apsauga;</w:t>
      </w:r>
    </w:p>
    <w:p w14:paraId="659E6424" w14:textId="0365E57D" w:rsidR="00C91F92" w:rsidRDefault="00C91F92" w:rsidP="002E1FA3">
      <w:pPr>
        <w:widowControl w:val="0"/>
        <w:shd w:val="clear" w:color="auto" w:fill="FFFFFF"/>
        <w:tabs>
          <w:tab w:val="left" w:pos="540"/>
          <w:tab w:val="left" w:pos="1260"/>
          <w:tab w:val="left" w:pos="1843"/>
        </w:tabs>
        <w:suppressAutoHyphens/>
        <w:autoSpaceDE w:val="0"/>
        <w:spacing w:after="0" w:line="240" w:lineRule="auto"/>
        <w:ind w:firstLine="992"/>
        <w:jc w:val="both"/>
        <w:rPr>
          <w:rFonts w:ascii="Times New Roman" w:eastAsia="Times New Roman" w:hAnsi="Times New Roman" w:cs="Times New Roman"/>
          <w:sz w:val="24"/>
          <w:szCs w:val="24"/>
          <w:lang w:val="lt-LT" w:eastAsia="ar-SA"/>
        </w:rPr>
      </w:pPr>
      <w:r w:rsidRPr="009D0D7E">
        <w:rPr>
          <w:rFonts w:ascii="Times New Roman" w:eastAsia="Times New Roman" w:hAnsi="Times New Roman" w:cs="Times New Roman"/>
          <w:sz w:val="24"/>
          <w:szCs w:val="24"/>
          <w:lang w:val="lt-LT" w:eastAsia="ar-SA"/>
        </w:rPr>
        <w:t>3. švietimas.</w:t>
      </w:r>
    </w:p>
    <w:p w14:paraId="7721A7AD" w14:textId="77777777" w:rsidR="005F58C5" w:rsidRPr="009D0D7E" w:rsidRDefault="005F58C5" w:rsidP="002E1FA3">
      <w:pPr>
        <w:widowControl w:val="0"/>
        <w:shd w:val="clear" w:color="auto" w:fill="FFFFFF"/>
        <w:tabs>
          <w:tab w:val="left" w:pos="540"/>
          <w:tab w:val="left" w:pos="1260"/>
          <w:tab w:val="left" w:pos="1843"/>
        </w:tabs>
        <w:suppressAutoHyphens/>
        <w:autoSpaceDE w:val="0"/>
        <w:spacing w:after="0" w:line="240" w:lineRule="auto"/>
        <w:ind w:firstLine="992"/>
        <w:jc w:val="both"/>
        <w:rPr>
          <w:rFonts w:ascii="Times New Roman" w:eastAsia="Times New Roman" w:hAnsi="Times New Roman" w:cs="Times New Roman"/>
          <w:sz w:val="24"/>
          <w:szCs w:val="24"/>
          <w:lang w:val="lt-LT" w:eastAsia="ar-SA"/>
        </w:rPr>
      </w:pPr>
    </w:p>
    <w:p w14:paraId="77A1CDA7" w14:textId="77777777" w:rsidR="00EE3B8D" w:rsidRPr="009D0D7E" w:rsidRDefault="00EE3B8D" w:rsidP="00DF3397">
      <w:pPr>
        <w:spacing w:after="0" w:line="240" w:lineRule="auto"/>
        <w:rPr>
          <w:rFonts w:ascii="Times New Roman" w:hAnsi="Times New Roman" w:cs="Times New Roman"/>
          <w:sz w:val="24"/>
          <w:szCs w:val="24"/>
          <w:lang w:val="lt-LT"/>
        </w:rPr>
      </w:pPr>
    </w:p>
    <w:p w14:paraId="1D52751B" w14:textId="2B6AF5DE" w:rsidR="00DF3397" w:rsidRPr="009D0D7E" w:rsidRDefault="00DF3397" w:rsidP="005D3DAF">
      <w:pPr>
        <w:spacing w:after="0" w:line="240" w:lineRule="auto"/>
        <w:jc w:val="center"/>
        <w:rPr>
          <w:rFonts w:ascii="Times New Roman" w:hAnsi="Times New Roman" w:cs="Times New Roman"/>
          <w:b/>
          <w:bCs/>
          <w:sz w:val="24"/>
          <w:szCs w:val="24"/>
          <w:lang w:val="lt-LT"/>
        </w:rPr>
      </w:pPr>
      <w:r w:rsidRPr="009D0D7E">
        <w:rPr>
          <w:rFonts w:ascii="Times New Roman" w:hAnsi="Times New Roman" w:cs="Times New Roman"/>
          <w:b/>
          <w:bCs/>
          <w:sz w:val="24"/>
          <w:szCs w:val="24"/>
          <w:lang w:val="lt-LT"/>
        </w:rPr>
        <w:lastRenderedPageBreak/>
        <w:t>III. PASTABOS</w:t>
      </w:r>
    </w:p>
    <w:p w14:paraId="41670377" w14:textId="2C545535" w:rsidR="005D3DAF" w:rsidRPr="009D0D7E" w:rsidRDefault="005D3DAF" w:rsidP="005D3DAF">
      <w:pPr>
        <w:spacing w:after="0" w:line="240" w:lineRule="auto"/>
        <w:jc w:val="center"/>
        <w:rPr>
          <w:rFonts w:ascii="Times New Roman" w:hAnsi="Times New Roman" w:cs="Times New Roman"/>
          <w:sz w:val="24"/>
          <w:szCs w:val="24"/>
          <w:lang w:val="lt-LT"/>
        </w:rPr>
      </w:pPr>
    </w:p>
    <w:p w14:paraId="3A55AABF" w14:textId="6573592B" w:rsidR="005D3DAF" w:rsidRPr="009D0D7E" w:rsidRDefault="005D3DAF" w:rsidP="00595BC5">
      <w:pPr>
        <w:spacing w:after="0" w:line="240" w:lineRule="auto"/>
        <w:jc w:val="center"/>
        <w:rPr>
          <w:rFonts w:ascii="Times New Roman" w:hAnsi="Times New Roman" w:cs="Times New Roman"/>
          <w:b/>
          <w:bCs/>
          <w:i/>
          <w:iCs/>
          <w:sz w:val="24"/>
          <w:szCs w:val="24"/>
          <w:lang w:val="lt-LT"/>
        </w:rPr>
      </w:pPr>
      <w:r w:rsidRPr="009D0D7E">
        <w:rPr>
          <w:rFonts w:ascii="Times New Roman" w:hAnsi="Times New Roman" w:cs="Times New Roman"/>
          <w:b/>
          <w:bCs/>
          <w:i/>
          <w:iCs/>
          <w:sz w:val="24"/>
          <w:szCs w:val="24"/>
          <w:lang w:val="lt-LT"/>
        </w:rPr>
        <w:t xml:space="preserve">Pastaba P01 </w:t>
      </w:r>
      <w:r w:rsidR="009F6CFC" w:rsidRPr="009D0D7E">
        <w:rPr>
          <w:rFonts w:ascii="Times New Roman" w:hAnsi="Times New Roman" w:cs="Times New Roman"/>
          <w:b/>
          <w:bCs/>
          <w:i/>
          <w:iCs/>
          <w:sz w:val="24"/>
          <w:szCs w:val="24"/>
          <w:lang w:val="lt-LT"/>
        </w:rPr>
        <w:t>„</w:t>
      </w:r>
      <w:r w:rsidRPr="009D0D7E">
        <w:rPr>
          <w:rFonts w:ascii="Times New Roman" w:hAnsi="Times New Roman" w:cs="Times New Roman"/>
          <w:b/>
          <w:bCs/>
          <w:i/>
          <w:iCs/>
          <w:sz w:val="24"/>
          <w:szCs w:val="24"/>
          <w:lang w:val="lt-LT"/>
        </w:rPr>
        <w:t>Apskaitos politika ir apskaitinių įverčių keitimas, klaidų taisymas”</w:t>
      </w:r>
    </w:p>
    <w:p w14:paraId="7C2747BF" w14:textId="77777777" w:rsidR="002E1FA3" w:rsidRPr="009D0D7E" w:rsidRDefault="002E1FA3" w:rsidP="00595BC5">
      <w:pPr>
        <w:spacing w:after="0" w:line="240" w:lineRule="auto"/>
        <w:jc w:val="center"/>
        <w:rPr>
          <w:rFonts w:ascii="Times New Roman" w:hAnsi="Times New Roman" w:cs="Times New Roman"/>
          <w:b/>
          <w:bCs/>
          <w:i/>
          <w:iCs/>
          <w:sz w:val="24"/>
          <w:szCs w:val="24"/>
          <w:lang w:val="lt-LT"/>
        </w:rPr>
      </w:pPr>
    </w:p>
    <w:p w14:paraId="7AE22F34" w14:textId="075A4B98" w:rsidR="005D3DAF" w:rsidRPr="009D0D7E" w:rsidRDefault="005D3DAF" w:rsidP="002E1FA3">
      <w:pPr>
        <w:spacing w:after="0" w:line="240" w:lineRule="auto"/>
        <w:ind w:firstLine="992"/>
        <w:jc w:val="both"/>
        <w:rPr>
          <w:rFonts w:ascii="Times New Roman" w:hAnsi="Times New Roman" w:cs="Times New Roman"/>
          <w:sz w:val="24"/>
          <w:szCs w:val="24"/>
          <w:lang w:val="lt-LT"/>
        </w:rPr>
      </w:pPr>
      <w:r w:rsidRPr="009D0D7E">
        <w:rPr>
          <w:rFonts w:ascii="Times New Roman" w:hAnsi="Times New Roman" w:cs="Times New Roman"/>
          <w:sz w:val="24"/>
          <w:szCs w:val="24"/>
          <w:lang w:val="lt-LT"/>
        </w:rPr>
        <w:t>P01.1 Apskaitos politikos keitimų 202</w:t>
      </w:r>
      <w:r w:rsidR="009F6CFC" w:rsidRPr="009D0D7E">
        <w:rPr>
          <w:rFonts w:ascii="Times New Roman" w:hAnsi="Times New Roman" w:cs="Times New Roman"/>
          <w:sz w:val="24"/>
          <w:szCs w:val="24"/>
          <w:lang w:val="lt-LT"/>
        </w:rPr>
        <w:t>4</w:t>
      </w:r>
      <w:r w:rsidRPr="009D0D7E">
        <w:rPr>
          <w:rFonts w:ascii="Times New Roman" w:hAnsi="Times New Roman" w:cs="Times New Roman"/>
          <w:sz w:val="24"/>
          <w:szCs w:val="24"/>
          <w:lang w:val="lt-LT"/>
        </w:rPr>
        <w:t xml:space="preserve"> metais nebuvo.</w:t>
      </w:r>
    </w:p>
    <w:p w14:paraId="1730F78F" w14:textId="1D094EC1" w:rsidR="005D3DAF" w:rsidRPr="009D0D7E" w:rsidRDefault="005D3DAF" w:rsidP="002E1FA3">
      <w:pPr>
        <w:spacing w:after="0" w:line="240" w:lineRule="auto"/>
        <w:ind w:firstLine="992"/>
        <w:jc w:val="both"/>
        <w:rPr>
          <w:rFonts w:ascii="Times New Roman" w:hAnsi="Times New Roman" w:cs="Times New Roman"/>
          <w:sz w:val="24"/>
          <w:szCs w:val="24"/>
          <w:lang w:val="lt-LT"/>
        </w:rPr>
      </w:pPr>
      <w:r w:rsidRPr="009D0D7E">
        <w:rPr>
          <w:rFonts w:ascii="Times New Roman" w:hAnsi="Times New Roman" w:cs="Times New Roman"/>
          <w:sz w:val="24"/>
          <w:szCs w:val="24"/>
          <w:lang w:val="lt-LT"/>
        </w:rPr>
        <w:t>P01.2 Apskaitiniais įverčiais įstaigoje yra laikomas naudingas tarnavimo laikas, pagal kurį skaičiuojami amortizacija ar nusidėvėjimas. Naudingo tarnavimo laikas nustatytas atsižvelgiant numatomą turto naudojimo trukmę ir intensyvumą įstaigos veikloj</w:t>
      </w:r>
      <w:r w:rsidR="00595BC5" w:rsidRPr="009D0D7E">
        <w:rPr>
          <w:rFonts w:ascii="Times New Roman" w:hAnsi="Times New Roman" w:cs="Times New Roman"/>
          <w:sz w:val="24"/>
          <w:szCs w:val="24"/>
          <w:lang w:val="lt-LT"/>
        </w:rPr>
        <w:t xml:space="preserve">e bei </w:t>
      </w:r>
      <w:r w:rsidRPr="009D0D7E">
        <w:rPr>
          <w:rFonts w:ascii="Times New Roman" w:hAnsi="Times New Roman" w:cs="Times New Roman"/>
          <w:sz w:val="24"/>
          <w:szCs w:val="24"/>
          <w:lang w:val="lt-LT"/>
        </w:rPr>
        <w:t>techninį, technologinį arba kitokį senėjimą</w:t>
      </w:r>
      <w:r w:rsidR="00595BC5" w:rsidRPr="009D0D7E">
        <w:rPr>
          <w:rFonts w:ascii="Times New Roman" w:hAnsi="Times New Roman" w:cs="Times New Roman"/>
          <w:sz w:val="24"/>
          <w:szCs w:val="24"/>
          <w:lang w:val="lt-LT"/>
        </w:rPr>
        <w:t>. 202</w:t>
      </w:r>
      <w:r w:rsidR="009F6CFC" w:rsidRPr="009D0D7E">
        <w:rPr>
          <w:rFonts w:ascii="Times New Roman" w:hAnsi="Times New Roman" w:cs="Times New Roman"/>
          <w:sz w:val="24"/>
          <w:szCs w:val="24"/>
          <w:lang w:val="lt-LT"/>
        </w:rPr>
        <w:t>4</w:t>
      </w:r>
      <w:r w:rsidR="00595BC5" w:rsidRPr="009D0D7E">
        <w:rPr>
          <w:rFonts w:ascii="Times New Roman" w:hAnsi="Times New Roman" w:cs="Times New Roman"/>
          <w:sz w:val="24"/>
          <w:szCs w:val="24"/>
          <w:lang w:val="lt-LT"/>
        </w:rPr>
        <w:t xml:space="preserve"> metais apskaitiniai įverčiai nesikeitė. </w:t>
      </w:r>
    </w:p>
    <w:p w14:paraId="49C68002" w14:textId="52D27698" w:rsidR="00595BC5" w:rsidRPr="009D0D7E" w:rsidRDefault="00595BC5" w:rsidP="002E1FA3">
      <w:pPr>
        <w:spacing w:after="0" w:line="240" w:lineRule="auto"/>
        <w:ind w:firstLine="992"/>
        <w:rPr>
          <w:rFonts w:ascii="Times New Roman" w:hAnsi="Times New Roman" w:cs="Times New Roman"/>
          <w:sz w:val="24"/>
          <w:szCs w:val="24"/>
          <w:lang w:val="lt-LT"/>
        </w:rPr>
      </w:pPr>
      <w:r w:rsidRPr="009D0D7E">
        <w:rPr>
          <w:rFonts w:ascii="Times New Roman" w:hAnsi="Times New Roman" w:cs="Times New Roman"/>
          <w:sz w:val="24"/>
          <w:szCs w:val="24"/>
          <w:lang w:val="lt-LT"/>
        </w:rPr>
        <w:t>P01.3 Apskaitos politikos ir esminių klaidų taisymo įtaka</w:t>
      </w:r>
      <w:r w:rsidR="009D0813" w:rsidRPr="009D0D7E">
        <w:rPr>
          <w:rFonts w:ascii="Times New Roman" w:hAnsi="Times New Roman" w:cs="Times New Roman"/>
          <w:sz w:val="24"/>
          <w:szCs w:val="24"/>
          <w:lang w:val="lt-LT"/>
        </w:rPr>
        <w:t xml:space="preserve"> 7-ojo VSAFAS prieduose.</w:t>
      </w:r>
    </w:p>
    <w:p w14:paraId="753D570E" w14:textId="3A248840" w:rsidR="00C73B47" w:rsidRPr="009D0D7E" w:rsidRDefault="00C73B47" w:rsidP="00404D5A">
      <w:pPr>
        <w:keepNext/>
        <w:numPr>
          <w:ilvl w:val="1"/>
          <w:numId w:val="0"/>
        </w:numPr>
        <w:tabs>
          <w:tab w:val="num" w:pos="1296"/>
        </w:tabs>
        <w:suppressAutoHyphens/>
        <w:spacing w:after="0" w:line="240" w:lineRule="auto"/>
        <w:jc w:val="center"/>
        <w:outlineLvl w:val="1"/>
        <w:rPr>
          <w:rFonts w:ascii="Times New Roman" w:eastAsia="Times New Roman" w:hAnsi="Times New Roman" w:cs="Times New Roman"/>
          <w:b/>
          <w:bCs/>
          <w:iCs/>
          <w:spacing w:val="-1"/>
          <w:w w:val="103"/>
          <w:sz w:val="24"/>
          <w:szCs w:val="24"/>
          <w:lang w:val="lt-LT" w:eastAsia="ar-SA"/>
        </w:rPr>
      </w:pPr>
    </w:p>
    <w:p w14:paraId="686E6066" w14:textId="743E1350" w:rsidR="00C73B47" w:rsidRPr="009D0D7E" w:rsidRDefault="00C73B47" w:rsidP="00404D5A">
      <w:pPr>
        <w:pStyle w:val="Default"/>
        <w:ind w:firstLine="720"/>
        <w:jc w:val="both"/>
        <w:rPr>
          <w:b/>
          <w:bCs/>
          <w:i/>
          <w:iCs/>
          <w:color w:val="auto"/>
        </w:rPr>
      </w:pPr>
      <w:r w:rsidRPr="009D0D7E">
        <w:rPr>
          <w:b/>
          <w:bCs/>
          <w:i/>
          <w:iCs/>
          <w:color w:val="auto"/>
        </w:rPr>
        <w:t xml:space="preserve">P02 „Pagrindinės veiklos sąnaudos“ </w:t>
      </w:r>
    </w:p>
    <w:p w14:paraId="0C77D86E" w14:textId="77777777" w:rsidR="00CA54C0" w:rsidRPr="009D0D7E" w:rsidRDefault="00CA54C0" w:rsidP="00404D5A">
      <w:pPr>
        <w:pStyle w:val="Default"/>
        <w:ind w:firstLine="720"/>
        <w:jc w:val="both"/>
        <w:rPr>
          <w:color w:val="auto"/>
        </w:rPr>
      </w:pPr>
    </w:p>
    <w:p w14:paraId="6D7507D6" w14:textId="72277BBC" w:rsidR="00C73B47" w:rsidRPr="009D0D7E" w:rsidRDefault="005A210B" w:rsidP="002E1FA3">
      <w:pPr>
        <w:pStyle w:val="Default"/>
        <w:ind w:firstLine="992"/>
        <w:jc w:val="both"/>
        <w:rPr>
          <w:color w:val="auto"/>
        </w:rPr>
      </w:pPr>
      <w:r w:rsidRPr="009D0D7E">
        <w:rPr>
          <w:color w:val="auto"/>
        </w:rPr>
        <w:t>Įstaigos</w:t>
      </w:r>
      <w:r w:rsidR="00C73B47" w:rsidRPr="009D0D7E">
        <w:rPr>
          <w:color w:val="auto"/>
        </w:rPr>
        <w:t xml:space="preserve"> veiklos rezultatų ataskaitoje pagrindinės veiklos sąnaudos rodomos pagal jų pobūdį. Per ataskaitinį laikotarpį  savo veikloje patyrė ir apskaitė </w:t>
      </w:r>
      <w:r w:rsidR="008D1CAD" w:rsidRPr="009D0D7E">
        <w:rPr>
          <w:color w:val="auto"/>
        </w:rPr>
        <w:t>1951671,39</w:t>
      </w:r>
      <w:r w:rsidR="00C73B47" w:rsidRPr="009D0D7E">
        <w:rPr>
          <w:color w:val="auto"/>
        </w:rPr>
        <w:t xml:space="preserve"> Eur pagrindinės veiklos sąnaudų arba </w:t>
      </w:r>
      <w:r w:rsidR="008D1CAD" w:rsidRPr="009D0D7E">
        <w:rPr>
          <w:color w:val="auto"/>
        </w:rPr>
        <w:t>24,77</w:t>
      </w:r>
      <w:r w:rsidR="00C73B47" w:rsidRPr="009D0D7E">
        <w:rPr>
          <w:color w:val="auto"/>
        </w:rPr>
        <w:t xml:space="preserve"> proc. daugiau nei praėjusį laikotarpį. </w:t>
      </w:r>
    </w:p>
    <w:p w14:paraId="3DBA9454" w14:textId="7FD9D002" w:rsidR="00C73B47" w:rsidRPr="009D0D7E" w:rsidRDefault="00C73B47" w:rsidP="002E1FA3">
      <w:pPr>
        <w:pStyle w:val="Default"/>
        <w:ind w:firstLine="992"/>
        <w:jc w:val="both"/>
        <w:rPr>
          <w:color w:val="auto"/>
        </w:rPr>
      </w:pPr>
      <w:r w:rsidRPr="009D0D7E">
        <w:rPr>
          <w:color w:val="auto"/>
        </w:rPr>
        <w:t xml:space="preserve">Didžiausią dalį pagrindinės veiklos sąnaudų sudaro darbo užmokesčio ir socialinio draudimo sąnaudos – </w:t>
      </w:r>
      <w:r w:rsidR="00A23A16" w:rsidRPr="009D0D7E">
        <w:rPr>
          <w:color w:val="auto"/>
        </w:rPr>
        <w:t>1562265,80</w:t>
      </w:r>
      <w:r w:rsidRPr="009D0D7E">
        <w:rPr>
          <w:color w:val="auto"/>
        </w:rPr>
        <w:t xml:space="preserve"> Eur arba </w:t>
      </w:r>
      <w:r w:rsidR="00A23A16" w:rsidRPr="009D0D7E">
        <w:rPr>
          <w:color w:val="auto"/>
        </w:rPr>
        <w:t>80,05</w:t>
      </w:r>
      <w:r w:rsidRPr="009D0D7E">
        <w:rPr>
          <w:color w:val="auto"/>
        </w:rPr>
        <w:t xml:space="preserve"> proc. visų pagrindinės veiklos sąnaudų. </w:t>
      </w:r>
    </w:p>
    <w:p w14:paraId="39D93076" w14:textId="1E775508" w:rsidR="00C73B47" w:rsidRPr="009D0D7E" w:rsidRDefault="00C73B47" w:rsidP="002E1FA3">
      <w:pPr>
        <w:pStyle w:val="Default"/>
        <w:ind w:firstLine="992"/>
        <w:jc w:val="both"/>
        <w:rPr>
          <w:color w:val="auto"/>
        </w:rPr>
      </w:pPr>
      <w:r w:rsidRPr="009D0D7E">
        <w:rPr>
          <w:color w:val="auto"/>
        </w:rPr>
        <w:t>Palyginus ataskaitinio ir praėjusio ataskaitinio laikotarpių sąnaudas, sąnaudų augimas yra darbo užmokesčio ir socialinio draudimo</w:t>
      </w:r>
      <w:r w:rsidR="00F76907" w:rsidRPr="009D0D7E">
        <w:rPr>
          <w:color w:val="auto"/>
        </w:rPr>
        <w:t xml:space="preserve"> (padidėjo 20,53 proc.), komandiruočių (padidėjo 9,41 proc.), transporto (padidėjo 0,79 proc.), kvalifikacijos kėlimo (padidėjo 149,72 proc.), paprastojo remonto </w:t>
      </w:r>
      <w:r w:rsidRPr="009D0D7E">
        <w:rPr>
          <w:color w:val="auto"/>
        </w:rPr>
        <w:t>ir eksploata</w:t>
      </w:r>
      <w:r w:rsidR="00F76907" w:rsidRPr="009D0D7E">
        <w:rPr>
          <w:color w:val="auto"/>
        </w:rPr>
        <w:t>vimo (padidėjo 381,44 proc.)</w:t>
      </w:r>
      <w:r w:rsidR="001D7BF5" w:rsidRPr="009D0D7E">
        <w:rPr>
          <w:color w:val="auto"/>
        </w:rPr>
        <w:t>,</w:t>
      </w:r>
      <w:r w:rsidR="0059526B" w:rsidRPr="009D0D7E">
        <w:rPr>
          <w:color w:val="auto"/>
        </w:rPr>
        <w:t xml:space="preserve"> </w:t>
      </w:r>
      <w:r w:rsidRPr="009D0D7E">
        <w:rPr>
          <w:color w:val="auto"/>
        </w:rPr>
        <w:t>socialinių išmokų</w:t>
      </w:r>
      <w:r w:rsidR="001D7BF5" w:rsidRPr="009D0D7E">
        <w:rPr>
          <w:color w:val="auto"/>
        </w:rPr>
        <w:t xml:space="preserve"> (padidėjo 27,93 proc.)</w:t>
      </w:r>
      <w:r w:rsidRPr="009D0D7E">
        <w:rPr>
          <w:color w:val="auto"/>
        </w:rPr>
        <w:t xml:space="preserve"> ir kitų paslaugų</w:t>
      </w:r>
      <w:r w:rsidR="001D7BF5" w:rsidRPr="009D0D7E">
        <w:rPr>
          <w:color w:val="auto"/>
        </w:rPr>
        <w:t xml:space="preserve"> (padidėjo 8,20 proc.) sąnaudos</w:t>
      </w:r>
      <w:r w:rsidRPr="009D0D7E">
        <w:rPr>
          <w:color w:val="auto"/>
        </w:rPr>
        <w:t xml:space="preserve">, o sumažėjimas – </w:t>
      </w:r>
      <w:r w:rsidR="001D7BF5" w:rsidRPr="009D0D7E">
        <w:rPr>
          <w:color w:val="auto"/>
        </w:rPr>
        <w:t xml:space="preserve">nusidėvėjimo ir amortizacijos (sumažėjo 0,60 proc.), </w:t>
      </w:r>
      <w:r w:rsidR="00E94248" w:rsidRPr="009D0D7E">
        <w:rPr>
          <w:color w:val="auto"/>
        </w:rPr>
        <w:t>komunalinių paslaugų ir ryšių</w:t>
      </w:r>
      <w:r w:rsidR="001D7BF5" w:rsidRPr="009D0D7E">
        <w:rPr>
          <w:color w:val="auto"/>
        </w:rPr>
        <w:t xml:space="preserve"> (sumažėjo 0,04 proc.)</w:t>
      </w:r>
      <w:r w:rsidR="00E94248" w:rsidRPr="009D0D7E">
        <w:rPr>
          <w:color w:val="auto"/>
        </w:rPr>
        <w:t xml:space="preserve">, </w:t>
      </w:r>
      <w:r w:rsidR="001D7BF5" w:rsidRPr="009D0D7E">
        <w:rPr>
          <w:color w:val="auto"/>
        </w:rPr>
        <w:t xml:space="preserve">sunaudotų ir parduotų atsargų savikainos (sumažėjo 26,41 proc.) </w:t>
      </w:r>
      <w:r w:rsidR="00E94248" w:rsidRPr="009D0D7E">
        <w:rPr>
          <w:color w:val="auto"/>
        </w:rPr>
        <w:t>sąnaudos</w:t>
      </w:r>
      <w:r w:rsidRPr="009D0D7E">
        <w:rPr>
          <w:color w:val="auto"/>
        </w:rPr>
        <w:t>.</w:t>
      </w:r>
    </w:p>
    <w:p w14:paraId="6305CD73" w14:textId="319F8F60" w:rsidR="001D7BF5" w:rsidRPr="009D0D7E" w:rsidRDefault="0058780D" w:rsidP="002E1FA3">
      <w:pPr>
        <w:pStyle w:val="Default"/>
        <w:ind w:firstLine="992"/>
        <w:jc w:val="both"/>
        <w:rPr>
          <w:color w:val="auto"/>
        </w:rPr>
      </w:pPr>
      <w:r w:rsidRPr="009D0D7E">
        <w:rPr>
          <w:color w:val="auto"/>
        </w:rPr>
        <w:t>Kvalifikacijos sąnaudos reikšmingai padidėjo</w:t>
      </w:r>
      <w:r w:rsidR="000D6262" w:rsidRPr="009D0D7E">
        <w:rPr>
          <w:color w:val="auto"/>
        </w:rPr>
        <w:t>,</w:t>
      </w:r>
      <w:r w:rsidRPr="009D0D7E">
        <w:rPr>
          <w:color w:val="auto"/>
        </w:rPr>
        <w:t xml:space="preserve"> </w:t>
      </w:r>
      <w:r w:rsidR="000D6262" w:rsidRPr="009D0D7E">
        <w:rPr>
          <w:color w:val="auto"/>
        </w:rPr>
        <w:t>atsiradus didesniam poreikiui ir galimybėms kelti kvalifikaciją. Paprastojo remonto ir eksploatavimo sąnaudos reikšmingai padidėjo dėl įstaigos sporto salės atnaujinimo.</w:t>
      </w:r>
    </w:p>
    <w:p w14:paraId="310EBE9D" w14:textId="731D9E2F" w:rsidR="00CA54C0" w:rsidRPr="009D0D7E" w:rsidRDefault="00C73B47" w:rsidP="002E1FA3">
      <w:pPr>
        <w:pStyle w:val="Default"/>
        <w:ind w:firstLine="992"/>
        <w:jc w:val="both"/>
        <w:rPr>
          <w:color w:val="auto"/>
        </w:rPr>
      </w:pPr>
      <w:r w:rsidRPr="009D0D7E">
        <w:rPr>
          <w:color w:val="auto"/>
        </w:rPr>
        <w:t xml:space="preserve">Ataskaitinio laikotarpio nusidėvėjimo ir amortizacijos sąnaudas sudaro </w:t>
      </w:r>
      <w:r w:rsidR="00407B8F" w:rsidRPr="009D0D7E">
        <w:rPr>
          <w:color w:val="auto"/>
        </w:rPr>
        <w:t>43136,91</w:t>
      </w:r>
      <w:r w:rsidRPr="009D0D7E">
        <w:rPr>
          <w:color w:val="auto"/>
        </w:rPr>
        <w:t xml:space="preserve"> Eur. Iš jų apskaičiuotos nematerialiojo turto amortizacijos sąnaudos yra </w:t>
      </w:r>
      <w:r w:rsidR="00407B8F" w:rsidRPr="009D0D7E">
        <w:rPr>
          <w:color w:val="auto"/>
        </w:rPr>
        <w:t>443,60</w:t>
      </w:r>
      <w:r w:rsidRPr="009D0D7E">
        <w:rPr>
          <w:color w:val="auto"/>
        </w:rPr>
        <w:t xml:space="preserve"> Eur, ilgalaikio materialiojo turto nusidėvėjimo sąnaudos yra </w:t>
      </w:r>
      <w:r w:rsidR="00407B8F" w:rsidRPr="009D0D7E">
        <w:rPr>
          <w:color w:val="auto"/>
        </w:rPr>
        <w:t>42693,31</w:t>
      </w:r>
      <w:r w:rsidRPr="009D0D7E">
        <w:rPr>
          <w:color w:val="auto"/>
        </w:rPr>
        <w:t xml:space="preserve"> Eur. Per ataskaitinį laikotarpį komunalinių paslaugų ir ryšių sąnaudos </w:t>
      </w:r>
      <w:r w:rsidR="00073BC8" w:rsidRPr="009D0D7E">
        <w:rPr>
          <w:color w:val="auto"/>
        </w:rPr>
        <w:t>sumažėjo</w:t>
      </w:r>
      <w:r w:rsidRPr="009D0D7E">
        <w:rPr>
          <w:color w:val="auto"/>
        </w:rPr>
        <w:t xml:space="preserve">. Apskaitoje užregistruota </w:t>
      </w:r>
      <w:r w:rsidR="00407B8F" w:rsidRPr="009D0D7E">
        <w:rPr>
          <w:color w:val="auto"/>
        </w:rPr>
        <w:t>62492,14</w:t>
      </w:r>
      <w:r w:rsidRPr="009D0D7E">
        <w:rPr>
          <w:color w:val="auto"/>
        </w:rPr>
        <w:t xml:space="preserve"> Eur šių sąnaudų</w:t>
      </w:r>
      <w:r w:rsidR="00073BC8" w:rsidRPr="009D0D7E">
        <w:rPr>
          <w:color w:val="auto"/>
        </w:rPr>
        <w:t>.</w:t>
      </w:r>
      <w:r w:rsidRPr="009D0D7E">
        <w:rPr>
          <w:color w:val="auto"/>
        </w:rPr>
        <w:t xml:space="preserve"> </w:t>
      </w:r>
      <w:r w:rsidR="00073BC8" w:rsidRPr="009D0D7E">
        <w:rPr>
          <w:color w:val="auto"/>
        </w:rPr>
        <w:t>I</w:t>
      </w:r>
      <w:r w:rsidRPr="009D0D7E">
        <w:rPr>
          <w:color w:val="auto"/>
        </w:rPr>
        <w:t xml:space="preserve">š jų: šildymo sąnaudos – </w:t>
      </w:r>
      <w:r w:rsidR="00407B8F" w:rsidRPr="009D0D7E">
        <w:rPr>
          <w:color w:val="auto"/>
        </w:rPr>
        <w:t>41062,87</w:t>
      </w:r>
      <w:r w:rsidRPr="009D0D7E">
        <w:rPr>
          <w:color w:val="auto"/>
        </w:rPr>
        <w:t xml:space="preserve"> Eur; elektros energijos sąnaudos – </w:t>
      </w:r>
      <w:r w:rsidR="00407B8F" w:rsidRPr="009D0D7E">
        <w:rPr>
          <w:color w:val="auto"/>
        </w:rPr>
        <w:t>14154,18</w:t>
      </w:r>
      <w:r w:rsidRPr="009D0D7E">
        <w:rPr>
          <w:color w:val="auto"/>
        </w:rPr>
        <w:t xml:space="preserve"> Eur; vandentiekio ir kanalizacijos sąnaudos – </w:t>
      </w:r>
      <w:r w:rsidR="00407B8F" w:rsidRPr="009D0D7E">
        <w:rPr>
          <w:color w:val="auto"/>
        </w:rPr>
        <w:t>5065,25</w:t>
      </w:r>
      <w:r w:rsidRPr="009D0D7E">
        <w:rPr>
          <w:color w:val="auto"/>
        </w:rPr>
        <w:t xml:space="preserve"> Eur; ryšių paslaugų sąnaudos – </w:t>
      </w:r>
      <w:r w:rsidR="00407B8F" w:rsidRPr="009D0D7E">
        <w:rPr>
          <w:color w:val="auto"/>
        </w:rPr>
        <w:t>568,25</w:t>
      </w:r>
      <w:r w:rsidRPr="009D0D7E">
        <w:rPr>
          <w:color w:val="auto"/>
        </w:rPr>
        <w:t xml:space="preserve"> Eur ir kitų komunalinių paslaugų – </w:t>
      </w:r>
      <w:r w:rsidR="00407B8F" w:rsidRPr="009D0D7E">
        <w:rPr>
          <w:color w:val="auto"/>
        </w:rPr>
        <w:t>1641,59</w:t>
      </w:r>
      <w:r w:rsidRPr="009D0D7E">
        <w:rPr>
          <w:color w:val="auto"/>
        </w:rPr>
        <w:t xml:space="preserve"> Eur. </w:t>
      </w:r>
    </w:p>
    <w:p w14:paraId="26ECEACE" w14:textId="29F2295F" w:rsidR="00C73B47" w:rsidRPr="009D0D7E" w:rsidRDefault="005A210B" w:rsidP="002E1FA3">
      <w:pPr>
        <w:pStyle w:val="Default"/>
        <w:ind w:firstLine="992"/>
        <w:jc w:val="both"/>
        <w:rPr>
          <w:color w:val="auto"/>
        </w:rPr>
      </w:pPr>
      <w:r w:rsidRPr="009D0D7E">
        <w:rPr>
          <w:color w:val="auto"/>
        </w:rPr>
        <w:t>Įstaigos</w:t>
      </w:r>
      <w:r w:rsidR="00C73B47" w:rsidRPr="009D0D7E">
        <w:rPr>
          <w:color w:val="auto"/>
        </w:rPr>
        <w:t xml:space="preserve"> per ataskaitinį laikotarpį patirtos sąnaudos, gautos bei pripažintos pajamos</w:t>
      </w:r>
      <w:r w:rsidR="00073BC8" w:rsidRPr="009D0D7E">
        <w:rPr>
          <w:color w:val="auto"/>
        </w:rPr>
        <w:t>,</w:t>
      </w:r>
      <w:r w:rsidR="00C73B47" w:rsidRPr="009D0D7E">
        <w:rPr>
          <w:color w:val="auto"/>
        </w:rPr>
        <w:t xml:space="preserve"> jų paskirstymas, išmokų detalizavimas rodomas 3-iojo VSAFAS „Veiklos rezultatų ataskaita“ 2 priede, 5-ojo VSAFAS „Pinigų srautų ataskaita“ 2 priede ir 25-ojo VSAFAS „Segmentai“ priede. </w:t>
      </w:r>
    </w:p>
    <w:p w14:paraId="4E4169D1" w14:textId="77777777" w:rsidR="00CA54C0" w:rsidRPr="009D0D7E" w:rsidRDefault="00CA54C0" w:rsidP="00CA54C0">
      <w:pPr>
        <w:pStyle w:val="Default"/>
        <w:ind w:firstLine="720"/>
        <w:jc w:val="both"/>
        <w:rPr>
          <w:color w:val="auto"/>
        </w:rPr>
      </w:pPr>
    </w:p>
    <w:p w14:paraId="69F8AA1D" w14:textId="46CD86AE" w:rsidR="00C73B47" w:rsidRPr="009D0D7E" w:rsidRDefault="00C73B47" w:rsidP="00CA54C0">
      <w:pPr>
        <w:pStyle w:val="Default"/>
        <w:ind w:firstLine="720"/>
        <w:jc w:val="both"/>
        <w:rPr>
          <w:b/>
          <w:bCs/>
          <w:i/>
          <w:iCs/>
          <w:color w:val="auto"/>
        </w:rPr>
      </w:pPr>
      <w:r w:rsidRPr="009D0D7E">
        <w:rPr>
          <w:b/>
          <w:bCs/>
          <w:i/>
          <w:iCs/>
          <w:color w:val="auto"/>
        </w:rPr>
        <w:t>P03 „Nematerialusis turtas“</w:t>
      </w:r>
    </w:p>
    <w:p w14:paraId="74A60A99" w14:textId="77777777" w:rsidR="00CA54C0" w:rsidRPr="009D0D7E" w:rsidRDefault="00CA54C0" w:rsidP="00CA54C0">
      <w:pPr>
        <w:pStyle w:val="Default"/>
        <w:ind w:firstLine="720"/>
        <w:jc w:val="both"/>
        <w:rPr>
          <w:color w:val="auto"/>
        </w:rPr>
      </w:pPr>
    </w:p>
    <w:p w14:paraId="03A30D1B" w14:textId="7ACE911D" w:rsidR="00C73B47" w:rsidRPr="009D0D7E" w:rsidRDefault="005A210B" w:rsidP="002E1FA3">
      <w:pPr>
        <w:pStyle w:val="Default"/>
        <w:ind w:firstLine="992"/>
        <w:jc w:val="both"/>
        <w:rPr>
          <w:color w:val="auto"/>
        </w:rPr>
      </w:pPr>
      <w:r w:rsidRPr="009D0D7E">
        <w:rPr>
          <w:color w:val="auto"/>
        </w:rPr>
        <w:t>Įstaigos</w:t>
      </w:r>
      <w:r w:rsidR="00C73B47" w:rsidRPr="009D0D7E">
        <w:rPr>
          <w:color w:val="auto"/>
        </w:rPr>
        <w:t xml:space="preserve"> nematerialiojo turto likutinė vertė at</w:t>
      </w:r>
      <w:r w:rsidR="00FE1AEE" w:rsidRPr="009D0D7E">
        <w:rPr>
          <w:color w:val="auto"/>
        </w:rPr>
        <w:t>a</w:t>
      </w:r>
      <w:r w:rsidR="00C73B47" w:rsidRPr="009D0D7E">
        <w:rPr>
          <w:color w:val="auto"/>
        </w:rPr>
        <w:t xml:space="preserve">skaitinio laikotarpio pabaigoje sudaro </w:t>
      </w:r>
      <w:r w:rsidR="00D50A95" w:rsidRPr="009D0D7E">
        <w:rPr>
          <w:color w:val="auto"/>
        </w:rPr>
        <w:t>644</w:t>
      </w:r>
      <w:r w:rsidR="0022431B" w:rsidRPr="009D0D7E">
        <w:rPr>
          <w:color w:val="auto"/>
        </w:rPr>
        <w:t>,</w:t>
      </w:r>
      <w:r w:rsidR="00D50A95" w:rsidRPr="009D0D7E">
        <w:rPr>
          <w:color w:val="auto"/>
        </w:rPr>
        <w:t>5</w:t>
      </w:r>
      <w:r w:rsidR="0022431B" w:rsidRPr="009D0D7E">
        <w:rPr>
          <w:color w:val="auto"/>
        </w:rPr>
        <w:t>0</w:t>
      </w:r>
      <w:r w:rsidR="00C73B47" w:rsidRPr="009D0D7E">
        <w:rPr>
          <w:color w:val="auto"/>
        </w:rPr>
        <w:t xml:space="preserve"> Eur. Per 202</w:t>
      </w:r>
      <w:r w:rsidR="00D50A95" w:rsidRPr="009D0D7E">
        <w:rPr>
          <w:color w:val="auto"/>
        </w:rPr>
        <w:t>4</w:t>
      </w:r>
      <w:r w:rsidR="00C73B47" w:rsidRPr="009D0D7E">
        <w:rPr>
          <w:color w:val="auto"/>
        </w:rPr>
        <w:t xml:space="preserve"> m. buvo įsigyta ilgalaikio nematerial</w:t>
      </w:r>
      <w:r w:rsidR="00FE1AEE" w:rsidRPr="009D0D7E">
        <w:rPr>
          <w:color w:val="auto"/>
        </w:rPr>
        <w:t>iojo</w:t>
      </w:r>
      <w:r w:rsidR="00C73B47" w:rsidRPr="009D0D7E">
        <w:rPr>
          <w:color w:val="auto"/>
        </w:rPr>
        <w:t xml:space="preserve"> turto</w:t>
      </w:r>
      <w:r w:rsidR="008C49FE" w:rsidRPr="009D0D7E">
        <w:rPr>
          <w:color w:val="auto"/>
        </w:rPr>
        <w:t xml:space="preserve"> už </w:t>
      </w:r>
      <w:r w:rsidR="00D50A95" w:rsidRPr="009D0D7E">
        <w:rPr>
          <w:color w:val="auto"/>
        </w:rPr>
        <w:t>703</w:t>
      </w:r>
      <w:r w:rsidR="008C49FE" w:rsidRPr="009D0D7E">
        <w:rPr>
          <w:color w:val="auto"/>
        </w:rPr>
        <w:t>,</w:t>
      </w:r>
      <w:r w:rsidR="00D50A95" w:rsidRPr="009D0D7E">
        <w:rPr>
          <w:color w:val="auto"/>
        </w:rPr>
        <w:t>1</w:t>
      </w:r>
      <w:r w:rsidR="008C49FE" w:rsidRPr="009D0D7E">
        <w:rPr>
          <w:color w:val="auto"/>
        </w:rPr>
        <w:t>0 Eur</w:t>
      </w:r>
      <w:r w:rsidR="00C73B47" w:rsidRPr="009D0D7E">
        <w:rPr>
          <w:color w:val="auto"/>
        </w:rPr>
        <w:t>, tai program</w:t>
      </w:r>
      <w:r w:rsidR="00D50A95" w:rsidRPr="009D0D7E">
        <w:rPr>
          <w:color w:val="auto"/>
        </w:rPr>
        <w:t>a 353</w:t>
      </w:r>
      <w:r w:rsidR="00954E79" w:rsidRPr="009D0D7E">
        <w:rPr>
          <w:color w:val="auto"/>
        </w:rPr>
        <w:t>,</w:t>
      </w:r>
      <w:r w:rsidR="00D50A95" w:rsidRPr="009D0D7E">
        <w:rPr>
          <w:color w:val="auto"/>
        </w:rPr>
        <w:t>1</w:t>
      </w:r>
      <w:r w:rsidR="00954E79" w:rsidRPr="009D0D7E">
        <w:rPr>
          <w:color w:val="auto"/>
        </w:rPr>
        <w:t>0 Eur.,</w:t>
      </w:r>
      <w:r w:rsidR="00FB7E7D" w:rsidRPr="009D0D7E">
        <w:rPr>
          <w:color w:val="auto"/>
        </w:rPr>
        <w:t xml:space="preserve"> </w:t>
      </w:r>
      <w:r w:rsidR="00954E79" w:rsidRPr="009D0D7E">
        <w:rPr>
          <w:color w:val="auto"/>
        </w:rPr>
        <w:t>licencija 3</w:t>
      </w:r>
      <w:r w:rsidR="00D50A95" w:rsidRPr="009D0D7E">
        <w:rPr>
          <w:color w:val="auto"/>
        </w:rPr>
        <w:t>5</w:t>
      </w:r>
      <w:r w:rsidR="00954E79" w:rsidRPr="009D0D7E">
        <w:rPr>
          <w:color w:val="auto"/>
        </w:rPr>
        <w:t>0,00 Eur.</w:t>
      </w:r>
    </w:p>
    <w:p w14:paraId="5995CC2B" w14:textId="4CC3CF4D" w:rsidR="00C73B47" w:rsidRPr="009D0D7E" w:rsidRDefault="00FE1AEE" w:rsidP="002E1FA3">
      <w:pPr>
        <w:pStyle w:val="Default"/>
        <w:ind w:firstLine="992"/>
        <w:jc w:val="both"/>
        <w:rPr>
          <w:color w:val="auto"/>
        </w:rPr>
      </w:pPr>
      <w:r w:rsidRPr="009D0D7E">
        <w:rPr>
          <w:color w:val="auto"/>
        </w:rPr>
        <w:t xml:space="preserve">Per ataskaitinį laikotarpį </w:t>
      </w:r>
      <w:r w:rsidR="003230CB" w:rsidRPr="009D0D7E">
        <w:rPr>
          <w:color w:val="auto"/>
        </w:rPr>
        <w:t xml:space="preserve">neatlygintinai gauto, </w:t>
      </w:r>
      <w:r w:rsidRPr="009D0D7E">
        <w:rPr>
          <w:color w:val="auto"/>
        </w:rPr>
        <w:t>parduoto, perduoto ir n</w:t>
      </w:r>
      <w:r w:rsidR="00C73B47" w:rsidRPr="009D0D7E">
        <w:rPr>
          <w:color w:val="auto"/>
        </w:rPr>
        <w:t>urašyt</w:t>
      </w:r>
      <w:r w:rsidR="008C49FE" w:rsidRPr="009D0D7E">
        <w:rPr>
          <w:color w:val="auto"/>
        </w:rPr>
        <w:t>o</w:t>
      </w:r>
      <w:r w:rsidR="00C73B47" w:rsidRPr="009D0D7E">
        <w:rPr>
          <w:color w:val="auto"/>
        </w:rPr>
        <w:t xml:space="preserve"> </w:t>
      </w:r>
      <w:r w:rsidR="003230CB" w:rsidRPr="009D0D7E">
        <w:rPr>
          <w:color w:val="auto"/>
        </w:rPr>
        <w:t xml:space="preserve">nematerialiojo </w:t>
      </w:r>
      <w:r w:rsidRPr="009D0D7E">
        <w:rPr>
          <w:color w:val="auto"/>
        </w:rPr>
        <w:t>turto</w:t>
      </w:r>
      <w:r w:rsidR="00C73B47" w:rsidRPr="009D0D7E">
        <w:rPr>
          <w:color w:val="auto"/>
        </w:rPr>
        <w:t xml:space="preserve"> </w:t>
      </w:r>
      <w:r w:rsidR="00954E79" w:rsidRPr="009D0D7E">
        <w:rPr>
          <w:color w:val="auto"/>
        </w:rPr>
        <w:t>nebuvo.</w:t>
      </w:r>
    </w:p>
    <w:p w14:paraId="62C66463" w14:textId="77777777" w:rsidR="00C73B47" w:rsidRPr="009D0D7E" w:rsidRDefault="00C73B47" w:rsidP="002E1FA3">
      <w:pPr>
        <w:pStyle w:val="Default"/>
        <w:ind w:firstLine="992"/>
        <w:jc w:val="both"/>
        <w:rPr>
          <w:color w:val="auto"/>
        </w:rPr>
      </w:pPr>
      <w:r w:rsidRPr="009D0D7E">
        <w:rPr>
          <w:color w:val="auto"/>
        </w:rPr>
        <w:t xml:space="preserve">Nematerialiojo turto pasikeitimas per ataskaitinį laikotarpį pateiktas 13-ojo VSAFAS „Nematerialusis turtas“ 1 priede. </w:t>
      </w:r>
    </w:p>
    <w:p w14:paraId="30F23CD9" w14:textId="77777777" w:rsidR="00CA54C0" w:rsidRPr="009D0D7E" w:rsidRDefault="00CA54C0" w:rsidP="00404D5A">
      <w:pPr>
        <w:pStyle w:val="Default"/>
        <w:jc w:val="both"/>
        <w:rPr>
          <w:b/>
          <w:bCs/>
          <w:i/>
          <w:iCs/>
          <w:color w:val="auto"/>
        </w:rPr>
      </w:pPr>
    </w:p>
    <w:p w14:paraId="700610D7" w14:textId="55B49069" w:rsidR="00C73B47" w:rsidRPr="009D0D7E" w:rsidRDefault="00C73B47" w:rsidP="00CA54C0">
      <w:pPr>
        <w:pStyle w:val="Default"/>
        <w:ind w:firstLine="720"/>
        <w:jc w:val="both"/>
        <w:rPr>
          <w:b/>
          <w:bCs/>
          <w:i/>
          <w:iCs/>
          <w:color w:val="auto"/>
        </w:rPr>
      </w:pPr>
      <w:r w:rsidRPr="009D0D7E">
        <w:rPr>
          <w:b/>
          <w:bCs/>
          <w:i/>
          <w:iCs/>
          <w:color w:val="auto"/>
        </w:rPr>
        <w:t>P04 „Ilgalaikis materialusis turtas“</w:t>
      </w:r>
    </w:p>
    <w:p w14:paraId="07CD0E7D" w14:textId="77777777" w:rsidR="00CA54C0" w:rsidRPr="009D0D7E" w:rsidRDefault="00CA54C0" w:rsidP="00404D5A">
      <w:pPr>
        <w:pStyle w:val="Default"/>
        <w:jc w:val="both"/>
        <w:rPr>
          <w:color w:val="auto"/>
        </w:rPr>
      </w:pPr>
    </w:p>
    <w:p w14:paraId="33C0F102" w14:textId="0237FD11" w:rsidR="00C73B47" w:rsidRPr="009D0D7E" w:rsidRDefault="00C73B47" w:rsidP="002E1FA3">
      <w:pPr>
        <w:pStyle w:val="Default"/>
        <w:ind w:firstLine="992"/>
        <w:jc w:val="both"/>
        <w:rPr>
          <w:color w:val="auto"/>
        </w:rPr>
      </w:pPr>
      <w:r w:rsidRPr="009D0D7E">
        <w:rPr>
          <w:color w:val="auto"/>
        </w:rPr>
        <w:t>Ilgalaikio material</w:t>
      </w:r>
      <w:r w:rsidR="0054021A" w:rsidRPr="009D0D7E">
        <w:rPr>
          <w:color w:val="auto"/>
        </w:rPr>
        <w:t>iojo</w:t>
      </w:r>
      <w:r w:rsidRPr="009D0D7E">
        <w:rPr>
          <w:color w:val="auto"/>
        </w:rPr>
        <w:t xml:space="preserve"> turto likutinė vertė ataskaitinio laikotarpio pabaigoje sudaro </w:t>
      </w:r>
      <w:r w:rsidR="00FB7E7D" w:rsidRPr="009D0D7E">
        <w:rPr>
          <w:color w:val="auto"/>
        </w:rPr>
        <w:t>1</w:t>
      </w:r>
      <w:r w:rsidR="00B30DB6" w:rsidRPr="009D0D7E">
        <w:rPr>
          <w:color w:val="auto"/>
        </w:rPr>
        <w:t>275469</w:t>
      </w:r>
      <w:r w:rsidR="00FB7E7D" w:rsidRPr="009D0D7E">
        <w:rPr>
          <w:color w:val="auto"/>
        </w:rPr>
        <w:t>,</w:t>
      </w:r>
      <w:r w:rsidR="00B30DB6" w:rsidRPr="009D0D7E">
        <w:rPr>
          <w:color w:val="auto"/>
        </w:rPr>
        <w:t>30</w:t>
      </w:r>
      <w:r w:rsidR="00FB7E7D" w:rsidRPr="009D0D7E">
        <w:rPr>
          <w:color w:val="auto"/>
        </w:rPr>
        <w:t xml:space="preserve"> </w:t>
      </w:r>
      <w:r w:rsidRPr="009D0D7E">
        <w:rPr>
          <w:color w:val="auto"/>
        </w:rPr>
        <w:t>Eur. Didžiausią dalį ilgalaikio material</w:t>
      </w:r>
      <w:r w:rsidR="0054021A" w:rsidRPr="009D0D7E">
        <w:rPr>
          <w:color w:val="auto"/>
        </w:rPr>
        <w:t>iojo</w:t>
      </w:r>
      <w:r w:rsidRPr="009D0D7E">
        <w:rPr>
          <w:color w:val="auto"/>
        </w:rPr>
        <w:t xml:space="preserve"> turto likutinės vertės ataskaitinio laikotarpio </w:t>
      </w:r>
      <w:r w:rsidRPr="009D0D7E">
        <w:rPr>
          <w:color w:val="auto"/>
        </w:rPr>
        <w:lastRenderedPageBreak/>
        <w:t xml:space="preserve">pabaigoje sudaro </w:t>
      </w:r>
      <w:r w:rsidR="00FB7E7D" w:rsidRPr="009D0D7E">
        <w:rPr>
          <w:color w:val="auto"/>
        </w:rPr>
        <w:t>pastatai</w:t>
      </w:r>
      <w:r w:rsidRPr="009D0D7E">
        <w:rPr>
          <w:color w:val="auto"/>
        </w:rPr>
        <w:t xml:space="preserve">, tai yra </w:t>
      </w:r>
      <w:r w:rsidR="00FB7E7D" w:rsidRPr="009D0D7E">
        <w:rPr>
          <w:color w:val="auto"/>
        </w:rPr>
        <w:t>1</w:t>
      </w:r>
      <w:r w:rsidR="00B30DB6" w:rsidRPr="009D0D7E">
        <w:rPr>
          <w:color w:val="auto"/>
        </w:rPr>
        <w:t>187926</w:t>
      </w:r>
      <w:r w:rsidR="00FB7E7D" w:rsidRPr="009D0D7E">
        <w:rPr>
          <w:color w:val="auto"/>
        </w:rPr>
        <w:t>,</w:t>
      </w:r>
      <w:r w:rsidR="00B30DB6" w:rsidRPr="009D0D7E">
        <w:rPr>
          <w:color w:val="auto"/>
        </w:rPr>
        <w:t>55</w:t>
      </w:r>
      <w:r w:rsidR="008F775A" w:rsidRPr="009D0D7E">
        <w:rPr>
          <w:color w:val="auto"/>
        </w:rPr>
        <w:t xml:space="preserve"> </w:t>
      </w:r>
      <w:r w:rsidRPr="009D0D7E">
        <w:rPr>
          <w:color w:val="auto"/>
        </w:rPr>
        <w:t xml:space="preserve">Eur arba </w:t>
      </w:r>
      <w:r w:rsidR="00416CCD" w:rsidRPr="009D0D7E">
        <w:rPr>
          <w:color w:val="auto"/>
        </w:rPr>
        <w:t>9</w:t>
      </w:r>
      <w:r w:rsidR="00B30DB6" w:rsidRPr="009D0D7E">
        <w:rPr>
          <w:color w:val="auto"/>
        </w:rPr>
        <w:t>3</w:t>
      </w:r>
      <w:r w:rsidR="00416CCD" w:rsidRPr="009D0D7E">
        <w:rPr>
          <w:color w:val="auto"/>
        </w:rPr>
        <w:t>,</w:t>
      </w:r>
      <w:r w:rsidR="00B30DB6" w:rsidRPr="009D0D7E">
        <w:rPr>
          <w:color w:val="auto"/>
        </w:rPr>
        <w:t>14</w:t>
      </w:r>
      <w:r w:rsidRPr="009D0D7E">
        <w:rPr>
          <w:color w:val="auto"/>
        </w:rPr>
        <w:t xml:space="preserve"> proc. viso ilgalaikio materialiojo turto likutinės vertės.</w:t>
      </w:r>
    </w:p>
    <w:p w14:paraId="0BEA9898" w14:textId="2E0D2E63" w:rsidR="00C73B47" w:rsidRPr="009D0D7E" w:rsidRDefault="00C73B47" w:rsidP="002E1FA3">
      <w:pPr>
        <w:pStyle w:val="Default"/>
        <w:ind w:firstLine="992"/>
        <w:jc w:val="both"/>
        <w:rPr>
          <w:color w:val="auto"/>
        </w:rPr>
      </w:pPr>
      <w:r w:rsidRPr="009D0D7E">
        <w:rPr>
          <w:color w:val="auto"/>
        </w:rPr>
        <w:t>Per 202</w:t>
      </w:r>
      <w:r w:rsidR="001F5594" w:rsidRPr="009D0D7E">
        <w:rPr>
          <w:color w:val="auto"/>
        </w:rPr>
        <w:t>4</w:t>
      </w:r>
      <w:r w:rsidRPr="009D0D7E">
        <w:rPr>
          <w:color w:val="auto"/>
        </w:rPr>
        <w:t xml:space="preserve"> metus </w:t>
      </w:r>
      <w:r w:rsidR="004F658D" w:rsidRPr="009D0D7E">
        <w:rPr>
          <w:color w:val="auto"/>
        </w:rPr>
        <w:t>pirkta</w:t>
      </w:r>
      <w:r w:rsidRPr="009D0D7E">
        <w:rPr>
          <w:color w:val="auto"/>
        </w:rPr>
        <w:t xml:space="preserve"> </w:t>
      </w:r>
      <w:r w:rsidR="0002361E" w:rsidRPr="009D0D7E">
        <w:rPr>
          <w:color w:val="auto"/>
        </w:rPr>
        <w:t xml:space="preserve">ilgalaikio </w:t>
      </w:r>
      <w:r w:rsidRPr="009D0D7E">
        <w:rPr>
          <w:color w:val="auto"/>
        </w:rPr>
        <w:t>material</w:t>
      </w:r>
      <w:r w:rsidR="0002361E" w:rsidRPr="009D0D7E">
        <w:rPr>
          <w:color w:val="auto"/>
        </w:rPr>
        <w:t>iojo</w:t>
      </w:r>
      <w:r w:rsidRPr="009D0D7E">
        <w:rPr>
          <w:color w:val="auto"/>
        </w:rPr>
        <w:t xml:space="preserve"> turto </w:t>
      </w:r>
      <w:r w:rsidR="00A4737F" w:rsidRPr="009D0D7E">
        <w:rPr>
          <w:color w:val="auto"/>
        </w:rPr>
        <w:t>už</w:t>
      </w:r>
      <w:r w:rsidRPr="009D0D7E">
        <w:rPr>
          <w:color w:val="auto"/>
        </w:rPr>
        <w:t xml:space="preserve"> </w:t>
      </w:r>
      <w:r w:rsidR="001F5594" w:rsidRPr="009D0D7E">
        <w:rPr>
          <w:color w:val="auto"/>
        </w:rPr>
        <w:t>11050</w:t>
      </w:r>
      <w:r w:rsidR="005A19E3" w:rsidRPr="009D0D7E">
        <w:rPr>
          <w:color w:val="auto"/>
        </w:rPr>
        <w:t>,</w:t>
      </w:r>
      <w:r w:rsidR="001F5594" w:rsidRPr="009D0D7E">
        <w:rPr>
          <w:color w:val="auto"/>
        </w:rPr>
        <w:t>00</w:t>
      </w:r>
      <w:r w:rsidRPr="009D0D7E">
        <w:rPr>
          <w:color w:val="auto"/>
        </w:rPr>
        <w:t xml:space="preserve"> Eur</w:t>
      </w:r>
      <w:r w:rsidR="005A19E3" w:rsidRPr="009D0D7E">
        <w:rPr>
          <w:color w:val="auto"/>
        </w:rPr>
        <w:t>.:</w:t>
      </w:r>
    </w:p>
    <w:p w14:paraId="4BC0081F" w14:textId="41AC4DBD" w:rsidR="005A19E3" w:rsidRPr="009D0D7E" w:rsidRDefault="0002361E" w:rsidP="002E1FA3">
      <w:pPr>
        <w:pStyle w:val="Default"/>
        <w:ind w:firstLine="992"/>
        <w:jc w:val="both"/>
        <w:rPr>
          <w:color w:val="auto"/>
        </w:rPr>
      </w:pPr>
      <w:r w:rsidRPr="009D0D7E">
        <w:rPr>
          <w:color w:val="auto"/>
        </w:rPr>
        <w:t xml:space="preserve">- </w:t>
      </w:r>
      <w:r w:rsidR="00A4737F" w:rsidRPr="009D0D7E">
        <w:rPr>
          <w:color w:val="auto"/>
        </w:rPr>
        <w:t>k</w:t>
      </w:r>
      <w:r w:rsidR="005A19E3" w:rsidRPr="009D0D7E">
        <w:rPr>
          <w:color w:val="auto"/>
        </w:rPr>
        <w:t>ompiuterinė įranga</w:t>
      </w:r>
      <w:r w:rsidR="00A4737F" w:rsidRPr="009D0D7E">
        <w:rPr>
          <w:color w:val="auto"/>
        </w:rPr>
        <w:tab/>
      </w:r>
      <w:r w:rsidR="001F5594" w:rsidRPr="009D0D7E">
        <w:rPr>
          <w:color w:val="auto"/>
        </w:rPr>
        <w:t>2650</w:t>
      </w:r>
      <w:r w:rsidR="005A19E3" w:rsidRPr="009D0D7E">
        <w:rPr>
          <w:color w:val="auto"/>
        </w:rPr>
        <w:t>,00 Eur</w:t>
      </w:r>
      <w:r w:rsidR="00405150" w:rsidRPr="009D0D7E">
        <w:rPr>
          <w:color w:val="auto"/>
        </w:rPr>
        <w:t>;</w:t>
      </w:r>
    </w:p>
    <w:p w14:paraId="6D0AC2F9" w14:textId="7B3FF9FF" w:rsidR="005A19E3" w:rsidRPr="009D0D7E" w:rsidRDefault="0002361E" w:rsidP="002E1FA3">
      <w:pPr>
        <w:pStyle w:val="Default"/>
        <w:ind w:firstLine="992"/>
        <w:jc w:val="both"/>
        <w:rPr>
          <w:color w:val="auto"/>
        </w:rPr>
      </w:pPr>
      <w:r w:rsidRPr="009D0D7E">
        <w:rPr>
          <w:color w:val="auto"/>
        </w:rPr>
        <w:t xml:space="preserve">- </w:t>
      </w:r>
      <w:r w:rsidR="00A4737F" w:rsidRPr="009D0D7E">
        <w:rPr>
          <w:color w:val="auto"/>
        </w:rPr>
        <w:t>k</w:t>
      </w:r>
      <w:r w:rsidR="005A19E3" w:rsidRPr="009D0D7E">
        <w:rPr>
          <w:color w:val="auto"/>
        </w:rPr>
        <w:t>ita biuro įranga</w:t>
      </w:r>
      <w:r w:rsidR="00A4737F" w:rsidRPr="009D0D7E">
        <w:rPr>
          <w:color w:val="auto"/>
        </w:rPr>
        <w:tab/>
      </w:r>
      <w:r w:rsidR="00A4737F" w:rsidRPr="009D0D7E">
        <w:rPr>
          <w:color w:val="auto"/>
        </w:rPr>
        <w:tab/>
      </w:r>
      <w:r w:rsidR="005A19E3" w:rsidRPr="009D0D7E">
        <w:rPr>
          <w:color w:val="auto"/>
        </w:rPr>
        <w:t>8</w:t>
      </w:r>
      <w:r w:rsidR="001F5594" w:rsidRPr="009D0D7E">
        <w:rPr>
          <w:color w:val="auto"/>
        </w:rPr>
        <w:t>4</w:t>
      </w:r>
      <w:r w:rsidR="005A19E3" w:rsidRPr="009D0D7E">
        <w:rPr>
          <w:color w:val="auto"/>
        </w:rPr>
        <w:t>00,00 Eur.</w:t>
      </w:r>
    </w:p>
    <w:p w14:paraId="749511BD" w14:textId="1A68730E" w:rsidR="005A19E3" w:rsidRPr="009D0D7E" w:rsidRDefault="005A19E3" w:rsidP="002E1FA3">
      <w:pPr>
        <w:pStyle w:val="Default"/>
        <w:ind w:firstLine="992"/>
        <w:jc w:val="both"/>
        <w:rPr>
          <w:color w:val="auto"/>
        </w:rPr>
      </w:pPr>
      <w:r w:rsidRPr="009D0D7E">
        <w:rPr>
          <w:color w:val="auto"/>
        </w:rPr>
        <w:t>Neatlygintinai gauta turto</w:t>
      </w:r>
      <w:r w:rsidR="00845218" w:rsidRPr="009D0D7E">
        <w:rPr>
          <w:color w:val="auto"/>
        </w:rPr>
        <w:t>, kurio įsigijimo savikaina</w:t>
      </w:r>
      <w:r w:rsidR="00A4737F" w:rsidRPr="009D0D7E">
        <w:rPr>
          <w:color w:val="auto"/>
        </w:rPr>
        <w:t xml:space="preserve"> </w:t>
      </w:r>
      <w:r w:rsidR="00326D29" w:rsidRPr="009D0D7E">
        <w:rPr>
          <w:color w:val="auto"/>
        </w:rPr>
        <w:t>4161,26</w:t>
      </w:r>
      <w:r w:rsidRPr="009D0D7E">
        <w:rPr>
          <w:color w:val="auto"/>
        </w:rPr>
        <w:t xml:space="preserve"> Eur</w:t>
      </w:r>
      <w:r w:rsidR="00326D29" w:rsidRPr="009D0D7E">
        <w:rPr>
          <w:color w:val="auto"/>
        </w:rPr>
        <w:t>,</w:t>
      </w:r>
      <w:r w:rsidR="00A4737F" w:rsidRPr="009D0D7E">
        <w:rPr>
          <w:color w:val="auto"/>
        </w:rPr>
        <w:t xml:space="preserve"> </w:t>
      </w:r>
      <w:r w:rsidR="00326D29" w:rsidRPr="009D0D7E">
        <w:rPr>
          <w:color w:val="auto"/>
        </w:rPr>
        <w:t>t</w:t>
      </w:r>
      <w:r w:rsidRPr="009D0D7E">
        <w:rPr>
          <w:color w:val="auto"/>
        </w:rPr>
        <w:t>ai gaut</w:t>
      </w:r>
      <w:r w:rsidR="006C44C2" w:rsidRPr="009D0D7E">
        <w:rPr>
          <w:color w:val="auto"/>
        </w:rPr>
        <w:t>i</w:t>
      </w:r>
      <w:r w:rsidRPr="009D0D7E">
        <w:rPr>
          <w:color w:val="auto"/>
        </w:rPr>
        <w:t xml:space="preserve"> </w:t>
      </w:r>
      <w:r w:rsidR="006C44C2" w:rsidRPr="009D0D7E">
        <w:rPr>
          <w:color w:val="auto"/>
        </w:rPr>
        <w:t>mobilūs vaizdo įrašymo ir transliavimo įrenginiai ir automatizuota šilumos punkto kontrolės sistema.</w:t>
      </w:r>
    </w:p>
    <w:p w14:paraId="49A1623D" w14:textId="7680F5C0" w:rsidR="00C73B47" w:rsidRPr="009D0D7E" w:rsidRDefault="00C73B47" w:rsidP="002E1FA3">
      <w:pPr>
        <w:pStyle w:val="Default"/>
        <w:ind w:firstLine="992"/>
        <w:jc w:val="both"/>
        <w:rPr>
          <w:color w:val="auto"/>
        </w:rPr>
      </w:pPr>
      <w:r w:rsidRPr="009D0D7E">
        <w:rPr>
          <w:color w:val="auto"/>
        </w:rPr>
        <w:t>Per ataskaitinį laikotarpį</w:t>
      </w:r>
      <w:r w:rsidR="003230CB" w:rsidRPr="009D0D7E">
        <w:rPr>
          <w:color w:val="auto"/>
        </w:rPr>
        <w:t xml:space="preserve"> </w:t>
      </w:r>
      <w:r w:rsidR="002838F4" w:rsidRPr="009D0D7E">
        <w:rPr>
          <w:color w:val="auto"/>
        </w:rPr>
        <w:t xml:space="preserve">parduoto, perduoto ir </w:t>
      </w:r>
      <w:r w:rsidR="00C3563C" w:rsidRPr="009D0D7E">
        <w:rPr>
          <w:color w:val="auto"/>
        </w:rPr>
        <w:t>nurašyt</w:t>
      </w:r>
      <w:r w:rsidR="002838F4" w:rsidRPr="009D0D7E">
        <w:rPr>
          <w:color w:val="auto"/>
        </w:rPr>
        <w:t xml:space="preserve">o </w:t>
      </w:r>
      <w:r w:rsidRPr="009D0D7E">
        <w:rPr>
          <w:color w:val="auto"/>
        </w:rPr>
        <w:t>ilgalaikio mate</w:t>
      </w:r>
      <w:r w:rsidR="00C3563C" w:rsidRPr="009D0D7E">
        <w:rPr>
          <w:color w:val="auto"/>
        </w:rPr>
        <w:t>rialiojo turto</w:t>
      </w:r>
      <w:r w:rsidR="002838F4" w:rsidRPr="009D0D7E">
        <w:rPr>
          <w:color w:val="auto"/>
        </w:rPr>
        <w:t xml:space="preserve"> nebuvo</w:t>
      </w:r>
      <w:r w:rsidR="00260758" w:rsidRPr="009D0D7E">
        <w:rPr>
          <w:color w:val="auto"/>
        </w:rPr>
        <w:t>.</w:t>
      </w:r>
    </w:p>
    <w:p w14:paraId="4F4297EC" w14:textId="73ADD08A" w:rsidR="00C73B47" w:rsidRPr="009D0D7E" w:rsidRDefault="002838F4" w:rsidP="002E1FA3">
      <w:pPr>
        <w:pStyle w:val="Default"/>
        <w:ind w:firstLine="992"/>
        <w:jc w:val="both"/>
        <w:rPr>
          <w:color w:val="auto"/>
        </w:rPr>
      </w:pPr>
      <w:r w:rsidRPr="009D0D7E">
        <w:rPr>
          <w:color w:val="auto"/>
        </w:rPr>
        <w:t>Įstaiga</w:t>
      </w:r>
      <w:r w:rsidR="00C73B47" w:rsidRPr="009D0D7E">
        <w:rPr>
          <w:color w:val="auto"/>
        </w:rPr>
        <w:t xml:space="preserve"> neturi sutarčių, pasirašytų dėl ilgalaikio materialaus turto įsigijimo ateityje, paskutin</w:t>
      </w:r>
      <w:r w:rsidR="00790ED6" w:rsidRPr="009D0D7E">
        <w:rPr>
          <w:color w:val="auto"/>
        </w:rPr>
        <w:t>ę</w:t>
      </w:r>
      <w:r w:rsidR="00C73B47" w:rsidRPr="009D0D7E">
        <w:rPr>
          <w:color w:val="auto"/>
        </w:rPr>
        <w:t xml:space="preserve"> ataskaitinio laikotarpio dieną.</w:t>
      </w:r>
    </w:p>
    <w:p w14:paraId="6E26453A" w14:textId="612A8BAF" w:rsidR="002838F4" w:rsidRDefault="002838F4" w:rsidP="002E1FA3">
      <w:pPr>
        <w:pStyle w:val="Default"/>
        <w:ind w:firstLine="992"/>
        <w:jc w:val="both"/>
        <w:rPr>
          <w:color w:val="auto"/>
        </w:rPr>
      </w:pPr>
      <w:r w:rsidRPr="009D0D7E">
        <w:rPr>
          <w:color w:val="auto"/>
        </w:rPr>
        <w:t>Informacija apie ilgalaikio materialiojo turto, vertinamo įsigijimo savikaina, balansinės vertės pasikeitimą per ataskaitinį laikotarpį pateikta 12-ojo VSAFAS „Ilgalaikis materialusis turtas“ 1 priede.</w:t>
      </w:r>
    </w:p>
    <w:p w14:paraId="383DB1E2" w14:textId="77777777" w:rsidR="005F58C5" w:rsidRPr="009D0D7E" w:rsidRDefault="005F58C5" w:rsidP="002E1FA3">
      <w:pPr>
        <w:pStyle w:val="Default"/>
        <w:ind w:firstLine="992"/>
        <w:jc w:val="both"/>
        <w:rPr>
          <w:color w:val="auto"/>
        </w:rPr>
      </w:pPr>
    </w:p>
    <w:p w14:paraId="35B624A3" w14:textId="23A8F4CD" w:rsidR="00CA54C0" w:rsidRPr="009D0D7E" w:rsidRDefault="00CA54C0" w:rsidP="00404D5A">
      <w:pPr>
        <w:pStyle w:val="Default"/>
        <w:jc w:val="both"/>
        <w:rPr>
          <w:color w:val="auto"/>
        </w:rPr>
      </w:pPr>
    </w:p>
    <w:p w14:paraId="66C92506" w14:textId="77777777" w:rsidR="002C6147" w:rsidRPr="009D0D7E" w:rsidRDefault="002C6147" w:rsidP="002C6147">
      <w:pPr>
        <w:pStyle w:val="Default"/>
        <w:ind w:firstLine="720"/>
        <w:jc w:val="both"/>
        <w:rPr>
          <w:b/>
          <w:bCs/>
          <w:i/>
          <w:iCs/>
          <w:color w:val="auto"/>
        </w:rPr>
      </w:pPr>
      <w:r w:rsidRPr="009D0D7E">
        <w:rPr>
          <w:b/>
          <w:bCs/>
          <w:i/>
          <w:iCs/>
          <w:color w:val="auto"/>
        </w:rPr>
        <w:t>P05 „Finansinis turtas“</w:t>
      </w:r>
    </w:p>
    <w:p w14:paraId="4D9E367D" w14:textId="77777777" w:rsidR="002C6147" w:rsidRPr="009D0D7E" w:rsidRDefault="002C6147" w:rsidP="002C6147">
      <w:pPr>
        <w:spacing w:after="0" w:line="240" w:lineRule="auto"/>
        <w:jc w:val="center"/>
        <w:rPr>
          <w:rFonts w:ascii="Times New Roman" w:eastAsia="Times New Roman" w:hAnsi="Times New Roman" w:cs="Times New Roman"/>
          <w:i/>
          <w:iCs/>
          <w:sz w:val="24"/>
          <w:szCs w:val="24"/>
          <w:lang w:val="lt-LT"/>
        </w:rPr>
      </w:pPr>
    </w:p>
    <w:p w14:paraId="43733891" w14:textId="77777777" w:rsidR="00B16AC5" w:rsidRPr="009D0D7E" w:rsidRDefault="002C6147" w:rsidP="002C6147">
      <w:pPr>
        <w:pStyle w:val="Default"/>
        <w:ind w:firstLine="993"/>
        <w:jc w:val="both"/>
        <w:rPr>
          <w:rFonts w:eastAsia="Times New Roman"/>
          <w:color w:val="auto"/>
        </w:rPr>
      </w:pPr>
      <w:r w:rsidRPr="009D0D7E">
        <w:rPr>
          <w:rFonts w:eastAsia="Times New Roman"/>
          <w:color w:val="auto"/>
        </w:rPr>
        <w:t>Ataskaitinio laikotarpio pabaigoje ilgalaikį finansinį turtą sudaro kitos ilgalaikės gautinos sumos (gautinos lėšos iš biudžeto ilgalaikiams atidėjiniams – pensinio amžiaus darbuotojų išeitinėms išmokoms apmokėti).</w:t>
      </w:r>
    </w:p>
    <w:p w14:paraId="23C4224F" w14:textId="31DE07DD" w:rsidR="002C6147" w:rsidRDefault="002C6147" w:rsidP="002C6147">
      <w:pPr>
        <w:pStyle w:val="Default"/>
        <w:ind w:firstLine="993"/>
        <w:jc w:val="both"/>
        <w:rPr>
          <w:rFonts w:eastAsia="Times New Roman"/>
          <w:color w:val="auto"/>
        </w:rPr>
      </w:pPr>
      <w:r w:rsidRPr="009D0D7E">
        <w:rPr>
          <w:rFonts w:eastAsia="Times New Roman"/>
          <w:color w:val="auto"/>
        </w:rPr>
        <w:t>Informacija apie finansinį turtą pateikta 6-ojo VSAFAS „Finansinių ataskaitų aiškinamasis raštas“ 5 priede ir 17-ojo VSAFAS „Finansinis turtas ir finansiniai įsipareigojimai“ 6 priede.</w:t>
      </w:r>
    </w:p>
    <w:p w14:paraId="2DE07E2E" w14:textId="77777777" w:rsidR="005F58C5" w:rsidRPr="009D0D7E" w:rsidRDefault="005F58C5" w:rsidP="002C6147">
      <w:pPr>
        <w:pStyle w:val="Default"/>
        <w:ind w:firstLine="993"/>
        <w:jc w:val="both"/>
        <w:rPr>
          <w:rFonts w:eastAsia="Times New Roman"/>
          <w:color w:val="auto"/>
        </w:rPr>
      </w:pPr>
    </w:p>
    <w:p w14:paraId="3D3AD706" w14:textId="1557D6E7" w:rsidR="00652A14" w:rsidRPr="009D0D7E" w:rsidRDefault="00652A14" w:rsidP="002C6147">
      <w:pPr>
        <w:pStyle w:val="Default"/>
        <w:ind w:firstLine="993"/>
        <w:jc w:val="both"/>
        <w:rPr>
          <w:color w:val="auto"/>
        </w:rPr>
      </w:pPr>
    </w:p>
    <w:p w14:paraId="451C74D0" w14:textId="77777777" w:rsidR="00652A14" w:rsidRPr="009D0D7E" w:rsidRDefault="00652A14" w:rsidP="00652A14">
      <w:pPr>
        <w:pStyle w:val="Default"/>
        <w:ind w:firstLine="720"/>
        <w:jc w:val="both"/>
        <w:rPr>
          <w:b/>
          <w:bCs/>
          <w:i/>
          <w:iCs/>
          <w:color w:val="auto"/>
        </w:rPr>
      </w:pPr>
      <w:r w:rsidRPr="009D0D7E">
        <w:rPr>
          <w:b/>
          <w:bCs/>
          <w:i/>
          <w:iCs/>
          <w:color w:val="auto"/>
        </w:rPr>
        <w:t>P07 „Biologinis turtas“</w:t>
      </w:r>
    </w:p>
    <w:p w14:paraId="6FBA2F8B" w14:textId="77777777" w:rsidR="00652A14" w:rsidRPr="009D0D7E" w:rsidRDefault="00652A14" w:rsidP="00652A14">
      <w:pPr>
        <w:spacing w:after="0" w:line="240" w:lineRule="auto"/>
        <w:rPr>
          <w:rFonts w:ascii="Times New Roman" w:eastAsia="Times New Roman" w:hAnsi="Times New Roman" w:cs="Times New Roman"/>
          <w:sz w:val="24"/>
          <w:szCs w:val="24"/>
          <w:lang w:val="lt-LT"/>
        </w:rPr>
      </w:pPr>
    </w:p>
    <w:p w14:paraId="65DC0799" w14:textId="18557CD6" w:rsidR="00652A14" w:rsidRDefault="00652A14" w:rsidP="00B16AC5">
      <w:pPr>
        <w:spacing w:after="0" w:line="240" w:lineRule="auto"/>
        <w:ind w:firstLine="992"/>
        <w:jc w:val="both"/>
        <w:rPr>
          <w:rFonts w:ascii="Times New Roman" w:eastAsia="Times New Roman" w:hAnsi="Times New Roman" w:cs="Times New Roman"/>
          <w:sz w:val="24"/>
          <w:szCs w:val="24"/>
          <w:lang w:val="lt-LT"/>
        </w:rPr>
      </w:pPr>
      <w:r w:rsidRPr="009D0D7E">
        <w:rPr>
          <w:rFonts w:ascii="Times New Roman" w:eastAsia="Times New Roman" w:hAnsi="Times New Roman" w:cs="Times New Roman"/>
          <w:sz w:val="24"/>
          <w:szCs w:val="24"/>
          <w:lang w:val="lt-LT"/>
        </w:rPr>
        <w:t>Įstaiga biologinio turto neturi, todėl 16-ojo VSAFAS „Biologinis turtas“ priedai nepildomi</w:t>
      </w:r>
      <w:r w:rsidR="00B16AC5" w:rsidRPr="009D0D7E">
        <w:rPr>
          <w:rFonts w:ascii="Times New Roman" w:eastAsia="Times New Roman" w:hAnsi="Times New Roman" w:cs="Times New Roman"/>
          <w:sz w:val="24"/>
          <w:szCs w:val="24"/>
          <w:lang w:val="lt-LT"/>
        </w:rPr>
        <w:t>.</w:t>
      </w:r>
    </w:p>
    <w:p w14:paraId="22A2D438" w14:textId="77777777" w:rsidR="005F58C5" w:rsidRPr="009D0D7E" w:rsidRDefault="005F58C5" w:rsidP="00B16AC5">
      <w:pPr>
        <w:spacing w:after="0" w:line="240" w:lineRule="auto"/>
        <w:ind w:firstLine="992"/>
        <w:jc w:val="both"/>
        <w:rPr>
          <w:rFonts w:ascii="Times New Roman" w:eastAsia="Times New Roman" w:hAnsi="Times New Roman" w:cs="Times New Roman"/>
          <w:sz w:val="24"/>
          <w:szCs w:val="24"/>
          <w:lang w:val="lt-LT"/>
        </w:rPr>
      </w:pPr>
    </w:p>
    <w:p w14:paraId="593BD0E1" w14:textId="77777777" w:rsidR="002C6147" w:rsidRPr="009D0D7E" w:rsidRDefault="002C6147" w:rsidP="00404D5A">
      <w:pPr>
        <w:pStyle w:val="Default"/>
        <w:jc w:val="both"/>
        <w:rPr>
          <w:color w:val="auto"/>
        </w:rPr>
      </w:pPr>
    </w:p>
    <w:p w14:paraId="2DEDE366" w14:textId="08C5BFA1" w:rsidR="00C73B47" w:rsidRPr="009D0D7E" w:rsidRDefault="00C73B47" w:rsidP="00CA54C0">
      <w:pPr>
        <w:pStyle w:val="Default"/>
        <w:ind w:firstLine="720"/>
        <w:jc w:val="both"/>
        <w:rPr>
          <w:b/>
          <w:bCs/>
          <w:i/>
          <w:iCs/>
          <w:color w:val="auto"/>
        </w:rPr>
      </w:pPr>
      <w:r w:rsidRPr="009D0D7E">
        <w:rPr>
          <w:b/>
          <w:bCs/>
          <w:i/>
          <w:iCs/>
          <w:color w:val="auto"/>
        </w:rPr>
        <w:t xml:space="preserve">P08 „Atsargos“ </w:t>
      </w:r>
    </w:p>
    <w:p w14:paraId="25554727" w14:textId="77777777" w:rsidR="00CA54C0" w:rsidRPr="009D0D7E" w:rsidRDefault="00CA54C0" w:rsidP="00404D5A">
      <w:pPr>
        <w:pStyle w:val="Default"/>
        <w:jc w:val="both"/>
        <w:rPr>
          <w:color w:val="auto"/>
        </w:rPr>
      </w:pPr>
    </w:p>
    <w:p w14:paraId="1A398F55" w14:textId="253B50D1" w:rsidR="00C73B47" w:rsidRPr="009D0D7E" w:rsidRDefault="00C73B47" w:rsidP="002E1FA3">
      <w:pPr>
        <w:pStyle w:val="Default"/>
        <w:ind w:firstLine="992"/>
        <w:jc w:val="both"/>
        <w:rPr>
          <w:color w:val="auto"/>
        </w:rPr>
      </w:pPr>
      <w:r w:rsidRPr="009D0D7E">
        <w:rPr>
          <w:color w:val="auto"/>
        </w:rPr>
        <w:t>Ataskaitinio laikotarpio pabaig</w:t>
      </w:r>
      <w:r w:rsidR="0062567B" w:rsidRPr="009D0D7E">
        <w:rPr>
          <w:color w:val="auto"/>
        </w:rPr>
        <w:t>oje</w:t>
      </w:r>
      <w:r w:rsidRPr="009D0D7E">
        <w:rPr>
          <w:color w:val="auto"/>
        </w:rPr>
        <w:t xml:space="preserve"> </w:t>
      </w:r>
      <w:r w:rsidR="0062567B" w:rsidRPr="009D0D7E">
        <w:rPr>
          <w:color w:val="auto"/>
        </w:rPr>
        <w:t>įstaigoje</w:t>
      </w:r>
      <w:r w:rsidR="00EC3C0B" w:rsidRPr="009D0D7E">
        <w:rPr>
          <w:color w:val="auto"/>
        </w:rPr>
        <w:t xml:space="preserve"> </w:t>
      </w:r>
      <w:r w:rsidRPr="009D0D7E">
        <w:rPr>
          <w:color w:val="auto"/>
        </w:rPr>
        <w:t xml:space="preserve">apskaitomų ir nepanaudotų atsargų likutis sudaro </w:t>
      </w:r>
      <w:r w:rsidR="0053478C" w:rsidRPr="009D0D7E">
        <w:rPr>
          <w:color w:val="auto"/>
        </w:rPr>
        <w:t>887</w:t>
      </w:r>
      <w:r w:rsidR="0062567B" w:rsidRPr="009D0D7E">
        <w:rPr>
          <w:color w:val="auto"/>
        </w:rPr>
        <w:t>,</w:t>
      </w:r>
      <w:r w:rsidR="0053478C" w:rsidRPr="009D0D7E">
        <w:rPr>
          <w:color w:val="auto"/>
        </w:rPr>
        <w:t>16</w:t>
      </w:r>
      <w:r w:rsidRPr="009D0D7E">
        <w:rPr>
          <w:color w:val="auto"/>
        </w:rPr>
        <w:t xml:space="preserve"> Eur. Tai yra </w:t>
      </w:r>
      <w:r w:rsidR="00EC3C0B" w:rsidRPr="009D0D7E">
        <w:rPr>
          <w:color w:val="auto"/>
        </w:rPr>
        <w:t>Šiaulių „Ringuvos“ mokyklos</w:t>
      </w:r>
      <w:r w:rsidRPr="009D0D7E">
        <w:rPr>
          <w:color w:val="auto"/>
        </w:rPr>
        <w:t xml:space="preserve"> reikmėms įsigyt</w:t>
      </w:r>
      <w:r w:rsidR="00EC3C0B" w:rsidRPr="009D0D7E">
        <w:rPr>
          <w:color w:val="auto"/>
        </w:rPr>
        <w:t>a</w:t>
      </w:r>
      <w:r w:rsidRPr="009D0D7E">
        <w:rPr>
          <w:color w:val="auto"/>
        </w:rPr>
        <w:t>s ir dar nepanaudot</w:t>
      </w:r>
      <w:r w:rsidR="00EC3C0B" w:rsidRPr="009D0D7E">
        <w:rPr>
          <w:color w:val="auto"/>
        </w:rPr>
        <w:t>a</w:t>
      </w:r>
      <w:r w:rsidRPr="009D0D7E">
        <w:rPr>
          <w:color w:val="auto"/>
        </w:rPr>
        <w:t>s kuro liku</w:t>
      </w:r>
      <w:r w:rsidR="00EC3C0B" w:rsidRPr="009D0D7E">
        <w:rPr>
          <w:color w:val="auto"/>
        </w:rPr>
        <w:t>tis</w:t>
      </w:r>
      <w:r w:rsidR="0062567B" w:rsidRPr="009D0D7E">
        <w:rPr>
          <w:color w:val="auto"/>
        </w:rPr>
        <w:t xml:space="preserve"> </w:t>
      </w:r>
      <w:r w:rsidR="0053478C" w:rsidRPr="009D0D7E">
        <w:rPr>
          <w:color w:val="auto"/>
        </w:rPr>
        <w:t>138</w:t>
      </w:r>
      <w:r w:rsidR="0062567B" w:rsidRPr="009D0D7E">
        <w:rPr>
          <w:color w:val="auto"/>
        </w:rPr>
        <w:t>,</w:t>
      </w:r>
      <w:r w:rsidR="0053478C" w:rsidRPr="009D0D7E">
        <w:rPr>
          <w:color w:val="auto"/>
        </w:rPr>
        <w:t>97</w:t>
      </w:r>
      <w:r w:rsidR="0062567B" w:rsidRPr="009D0D7E">
        <w:rPr>
          <w:color w:val="auto"/>
        </w:rPr>
        <w:t xml:space="preserve"> Eur ir maisto produktų likutis </w:t>
      </w:r>
      <w:r w:rsidR="0053478C" w:rsidRPr="009D0D7E">
        <w:rPr>
          <w:color w:val="auto"/>
        </w:rPr>
        <w:t>748</w:t>
      </w:r>
      <w:r w:rsidR="0062567B" w:rsidRPr="009D0D7E">
        <w:rPr>
          <w:color w:val="auto"/>
        </w:rPr>
        <w:t>,</w:t>
      </w:r>
      <w:r w:rsidR="0053478C" w:rsidRPr="009D0D7E">
        <w:rPr>
          <w:color w:val="auto"/>
        </w:rPr>
        <w:t>19</w:t>
      </w:r>
      <w:r w:rsidR="0062567B" w:rsidRPr="009D0D7E">
        <w:rPr>
          <w:color w:val="auto"/>
        </w:rPr>
        <w:t xml:space="preserve"> Eur</w:t>
      </w:r>
      <w:r w:rsidR="00EC3C0B" w:rsidRPr="009D0D7E">
        <w:rPr>
          <w:color w:val="auto"/>
        </w:rPr>
        <w:t>.</w:t>
      </w:r>
      <w:r w:rsidR="00742D41" w:rsidRPr="009D0D7E">
        <w:rPr>
          <w:color w:val="auto"/>
        </w:rPr>
        <w:t xml:space="preserve"> </w:t>
      </w:r>
      <w:r w:rsidR="00790ED6" w:rsidRPr="009D0D7E">
        <w:rPr>
          <w:color w:val="auto"/>
        </w:rPr>
        <w:t>N</w:t>
      </w:r>
      <w:r w:rsidRPr="009D0D7E">
        <w:rPr>
          <w:color w:val="auto"/>
        </w:rPr>
        <w:t>e</w:t>
      </w:r>
      <w:r w:rsidR="00EC3C0B" w:rsidRPr="009D0D7E">
        <w:rPr>
          <w:color w:val="auto"/>
        </w:rPr>
        <w:t xml:space="preserve">atlygintinai atsargų </w:t>
      </w:r>
      <w:r w:rsidRPr="009D0D7E">
        <w:rPr>
          <w:color w:val="auto"/>
        </w:rPr>
        <w:t xml:space="preserve"> </w:t>
      </w:r>
      <w:r w:rsidR="00790ED6" w:rsidRPr="009D0D7E">
        <w:rPr>
          <w:color w:val="auto"/>
        </w:rPr>
        <w:t>ga</w:t>
      </w:r>
      <w:r w:rsidR="0062567B" w:rsidRPr="009D0D7E">
        <w:rPr>
          <w:color w:val="auto"/>
        </w:rPr>
        <w:t>uta</w:t>
      </w:r>
      <w:r w:rsidR="007125C2" w:rsidRPr="009D0D7E">
        <w:rPr>
          <w:color w:val="auto"/>
        </w:rPr>
        <w:t xml:space="preserve"> už 4805,09 Eur,</w:t>
      </w:r>
      <w:r w:rsidR="00742D41" w:rsidRPr="009D0D7E">
        <w:rPr>
          <w:color w:val="auto"/>
        </w:rPr>
        <w:t xml:space="preserve"> </w:t>
      </w:r>
      <w:r w:rsidR="007125C2" w:rsidRPr="009D0D7E">
        <w:rPr>
          <w:color w:val="auto"/>
        </w:rPr>
        <w:t>tai iš Šiaulių miesto savivaldybės pagal priėmimo-perdavimo aktą gautos automatinės vaizdo kameros su mikrofonu ir iš VŠĮ „Gyvensenos visetas“ gautos sporto priemonės.</w:t>
      </w:r>
    </w:p>
    <w:p w14:paraId="2D3C6A1A" w14:textId="5BB41DD7" w:rsidR="00C73B47" w:rsidRDefault="00C73B47" w:rsidP="002E1FA3">
      <w:pPr>
        <w:pStyle w:val="Default"/>
        <w:ind w:firstLine="992"/>
        <w:jc w:val="both"/>
        <w:rPr>
          <w:color w:val="auto"/>
        </w:rPr>
      </w:pPr>
      <w:r w:rsidRPr="009D0D7E">
        <w:rPr>
          <w:color w:val="auto"/>
        </w:rPr>
        <w:t xml:space="preserve">Informacija apie atsargas pateikta pagal 8-ojo VSAFAS „Atsargos“ 1 priede. </w:t>
      </w:r>
    </w:p>
    <w:p w14:paraId="27E9B579" w14:textId="77777777" w:rsidR="005F58C5" w:rsidRPr="009D0D7E" w:rsidRDefault="005F58C5" w:rsidP="002E1FA3">
      <w:pPr>
        <w:pStyle w:val="Default"/>
        <w:ind w:firstLine="992"/>
        <w:jc w:val="both"/>
        <w:rPr>
          <w:color w:val="auto"/>
        </w:rPr>
      </w:pPr>
    </w:p>
    <w:p w14:paraId="08E41DDF" w14:textId="77777777" w:rsidR="00CA54C0" w:rsidRPr="009D0D7E" w:rsidRDefault="00CA54C0" w:rsidP="00CA54C0">
      <w:pPr>
        <w:pStyle w:val="Default"/>
        <w:ind w:firstLine="720"/>
        <w:jc w:val="both"/>
        <w:rPr>
          <w:color w:val="auto"/>
        </w:rPr>
      </w:pPr>
    </w:p>
    <w:p w14:paraId="01BF2018" w14:textId="680BDCF9" w:rsidR="00C73B47" w:rsidRPr="009D0D7E" w:rsidRDefault="00C73B47" w:rsidP="00CA54C0">
      <w:pPr>
        <w:pStyle w:val="Default"/>
        <w:ind w:firstLine="720"/>
        <w:jc w:val="both"/>
        <w:rPr>
          <w:b/>
          <w:bCs/>
          <w:i/>
          <w:iCs/>
          <w:color w:val="auto"/>
        </w:rPr>
      </w:pPr>
      <w:r w:rsidRPr="009D0D7E">
        <w:rPr>
          <w:b/>
          <w:bCs/>
          <w:i/>
          <w:iCs/>
          <w:color w:val="auto"/>
        </w:rPr>
        <w:t>P09 „Išankstiniai mokėjimai“</w:t>
      </w:r>
    </w:p>
    <w:p w14:paraId="398CEEA2" w14:textId="77777777" w:rsidR="00CA54C0" w:rsidRPr="009D0D7E" w:rsidRDefault="00CA54C0" w:rsidP="00404D5A">
      <w:pPr>
        <w:pStyle w:val="Default"/>
        <w:jc w:val="both"/>
        <w:rPr>
          <w:color w:val="auto"/>
        </w:rPr>
      </w:pPr>
    </w:p>
    <w:p w14:paraId="1C3EF87C" w14:textId="5665A1B1" w:rsidR="00C73B47" w:rsidRPr="009D0D7E" w:rsidRDefault="00C73B47" w:rsidP="002E1FA3">
      <w:pPr>
        <w:pStyle w:val="Default"/>
        <w:ind w:firstLine="992"/>
        <w:jc w:val="both"/>
        <w:rPr>
          <w:color w:val="auto"/>
        </w:rPr>
      </w:pPr>
      <w:r w:rsidRPr="009D0D7E">
        <w:rPr>
          <w:color w:val="auto"/>
        </w:rPr>
        <w:t xml:space="preserve">Sumokėtų per ataskaitinį laikotarpį išankstinių mokėjimų suma pagal </w:t>
      </w:r>
      <w:r w:rsidR="00790ED6" w:rsidRPr="009D0D7E">
        <w:rPr>
          <w:color w:val="auto"/>
        </w:rPr>
        <w:t>įstaigos</w:t>
      </w:r>
      <w:r w:rsidRPr="009D0D7E">
        <w:rPr>
          <w:color w:val="auto"/>
        </w:rPr>
        <w:t xml:space="preserve"> apskaitomą programą sudaro </w:t>
      </w:r>
      <w:r w:rsidR="003A14A9" w:rsidRPr="009D0D7E">
        <w:rPr>
          <w:color w:val="auto"/>
        </w:rPr>
        <w:t>2410,60</w:t>
      </w:r>
      <w:r w:rsidR="00790ED6" w:rsidRPr="009D0D7E">
        <w:rPr>
          <w:color w:val="auto"/>
        </w:rPr>
        <w:t xml:space="preserve"> </w:t>
      </w:r>
      <w:r w:rsidRPr="009D0D7E">
        <w:rPr>
          <w:color w:val="auto"/>
        </w:rPr>
        <w:t xml:space="preserve">Eur, tai yra.: </w:t>
      </w:r>
    </w:p>
    <w:p w14:paraId="36CF76A1" w14:textId="13F8E47C" w:rsidR="00C73B47" w:rsidRPr="009D0D7E" w:rsidRDefault="00C73B47" w:rsidP="002E1FA3">
      <w:pPr>
        <w:pStyle w:val="Default"/>
        <w:ind w:firstLine="992"/>
        <w:jc w:val="both"/>
        <w:rPr>
          <w:color w:val="auto"/>
        </w:rPr>
      </w:pPr>
      <w:r w:rsidRPr="009D0D7E">
        <w:rPr>
          <w:color w:val="auto"/>
        </w:rPr>
        <w:t xml:space="preserve">- </w:t>
      </w:r>
      <w:r w:rsidR="00512156" w:rsidRPr="009D0D7E">
        <w:rPr>
          <w:color w:val="auto"/>
        </w:rPr>
        <w:t>0,00</w:t>
      </w:r>
      <w:r w:rsidR="00790ED6" w:rsidRPr="009D0D7E">
        <w:rPr>
          <w:color w:val="auto"/>
        </w:rPr>
        <w:t xml:space="preserve"> </w:t>
      </w:r>
      <w:r w:rsidRPr="009D0D7E">
        <w:rPr>
          <w:color w:val="auto"/>
        </w:rPr>
        <w:t xml:space="preserve">Eur paslaugų teikimo sutartyse ar kituose įsipareigojimų dokumentuose numatytos ir pervestos išankstinių mokėjimų sumos; </w:t>
      </w:r>
    </w:p>
    <w:p w14:paraId="4E623313" w14:textId="6D054ECD" w:rsidR="003A14A9" w:rsidRPr="009D0D7E" w:rsidRDefault="003A14A9" w:rsidP="002E1FA3">
      <w:pPr>
        <w:pStyle w:val="Default"/>
        <w:ind w:firstLine="992"/>
        <w:jc w:val="both"/>
        <w:rPr>
          <w:color w:val="auto"/>
        </w:rPr>
      </w:pPr>
      <w:r w:rsidRPr="009D0D7E">
        <w:rPr>
          <w:color w:val="auto"/>
        </w:rPr>
        <w:t>- 200,00 Eur išankstiniai apmokėjimai darbuotojams;</w:t>
      </w:r>
    </w:p>
    <w:p w14:paraId="5006D734" w14:textId="05184B19" w:rsidR="00C73B47" w:rsidRPr="009D0D7E" w:rsidRDefault="00C73B47" w:rsidP="002E1FA3">
      <w:pPr>
        <w:pStyle w:val="Default"/>
        <w:ind w:firstLine="992"/>
        <w:jc w:val="both"/>
        <w:rPr>
          <w:color w:val="auto"/>
        </w:rPr>
      </w:pPr>
      <w:r w:rsidRPr="009D0D7E">
        <w:rPr>
          <w:color w:val="auto"/>
        </w:rPr>
        <w:t xml:space="preserve">- </w:t>
      </w:r>
      <w:r w:rsidR="003A14A9" w:rsidRPr="009D0D7E">
        <w:rPr>
          <w:color w:val="auto"/>
        </w:rPr>
        <w:t>2210,60</w:t>
      </w:r>
      <w:r w:rsidRPr="009D0D7E">
        <w:rPr>
          <w:color w:val="auto"/>
        </w:rPr>
        <w:t xml:space="preserve"> Eur ateinančių laikotarpių sąnaudos; </w:t>
      </w:r>
    </w:p>
    <w:p w14:paraId="4D763677" w14:textId="4BE399CE" w:rsidR="00C73B47" w:rsidRDefault="00C73B47" w:rsidP="002E1FA3">
      <w:pPr>
        <w:pStyle w:val="Default"/>
        <w:ind w:firstLine="992"/>
        <w:jc w:val="both"/>
        <w:rPr>
          <w:color w:val="auto"/>
        </w:rPr>
      </w:pPr>
      <w:r w:rsidRPr="009D0D7E">
        <w:rPr>
          <w:color w:val="auto"/>
        </w:rPr>
        <w:t xml:space="preserve">Informacija apie išankstinius mokėjimus pateikta 6-ojo VSAFAS „Finansinių ataskaitų aiškinamasis raštas“ 6 priede. </w:t>
      </w:r>
    </w:p>
    <w:p w14:paraId="75904C2C" w14:textId="77777777" w:rsidR="005F58C5" w:rsidRPr="009D0D7E" w:rsidRDefault="005F58C5" w:rsidP="002E1FA3">
      <w:pPr>
        <w:pStyle w:val="Default"/>
        <w:ind w:firstLine="992"/>
        <w:jc w:val="both"/>
        <w:rPr>
          <w:color w:val="auto"/>
        </w:rPr>
      </w:pPr>
    </w:p>
    <w:p w14:paraId="5C07EA92" w14:textId="77777777" w:rsidR="00CA54C0" w:rsidRPr="009D0D7E" w:rsidRDefault="00CA54C0" w:rsidP="00404D5A">
      <w:pPr>
        <w:pStyle w:val="Default"/>
        <w:jc w:val="both"/>
        <w:rPr>
          <w:b/>
          <w:bCs/>
          <w:i/>
          <w:iCs/>
          <w:color w:val="auto"/>
        </w:rPr>
      </w:pPr>
    </w:p>
    <w:p w14:paraId="20FCCC53" w14:textId="77777777" w:rsidR="00CA54C0" w:rsidRPr="009D0D7E" w:rsidRDefault="00C73B47" w:rsidP="00CA54C0">
      <w:pPr>
        <w:pStyle w:val="Default"/>
        <w:ind w:firstLine="720"/>
        <w:jc w:val="both"/>
        <w:rPr>
          <w:b/>
          <w:bCs/>
          <w:i/>
          <w:iCs/>
          <w:color w:val="auto"/>
        </w:rPr>
      </w:pPr>
      <w:r w:rsidRPr="009D0D7E">
        <w:rPr>
          <w:b/>
          <w:bCs/>
          <w:i/>
          <w:iCs/>
          <w:color w:val="auto"/>
        </w:rPr>
        <w:lastRenderedPageBreak/>
        <w:t xml:space="preserve">P10 „Per vienerius metus gautinos sumos“ </w:t>
      </w:r>
    </w:p>
    <w:p w14:paraId="0C9BCAB6" w14:textId="77777777" w:rsidR="00CA54C0" w:rsidRPr="009D0D7E" w:rsidRDefault="00CA54C0" w:rsidP="00CA54C0">
      <w:pPr>
        <w:pStyle w:val="Default"/>
        <w:ind w:firstLine="720"/>
        <w:jc w:val="both"/>
        <w:rPr>
          <w:b/>
          <w:bCs/>
          <w:i/>
          <w:iCs/>
          <w:color w:val="auto"/>
        </w:rPr>
      </w:pPr>
    </w:p>
    <w:p w14:paraId="19A9FF2D" w14:textId="633931C3" w:rsidR="00C73B47" w:rsidRPr="009D0D7E" w:rsidRDefault="00C73B47" w:rsidP="002E1FA3">
      <w:pPr>
        <w:pStyle w:val="Default"/>
        <w:ind w:firstLine="992"/>
        <w:jc w:val="both"/>
        <w:rPr>
          <w:color w:val="auto"/>
        </w:rPr>
      </w:pPr>
      <w:r w:rsidRPr="009D0D7E">
        <w:rPr>
          <w:color w:val="auto"/>
        </w:rPr>
        <w:t xml:space="preserve">Per vienerius metus gautinų sumų vertė ataskaitinio laikotarpio pabaigoje sudaro </w:t>
      </w:r>
      <w:r w:rsidR="00275F1E" w:rsidRPr="009D0D7E">
        <w:rPr>
          <w:color w:val="auto"/>
        </w:rPr>
        <w:t>119818,74</w:t>
      </w:r>
      <w:r w:rsidRPr="009D0D7E">
        <w:rPr>
          <w:color w:val="auto"/>
        </w:rPr>
        <w:t xml:space="preserve"> Eur.</w:t>
      </w:r>
    </w:p>
    <w:p w14:paraId="2436E467" w14:textId="77777777" w:rsidR="0027075D" w:rsidRPr="009D0D7E" w:rsidRDefault="0027075D" w:rsidP="002E1FA3">
      <w:pPr>
        <w:pStyle w:val="Default"/>
        <w:ind w:firstLine="992"/>
        <w:jc w:val="both"/>
        <w:rPr>
          <w:color w:val="auto"/>
        </w:rPr>
      </w:pPr>
    </w:p>
    <w:p w14:paraId="0C92F6A0" w14:textId="69FA510D" w:rsidR="00CA54C0" w:rsidRPr="009D0D7E" w:rsidRDefault="00CA54C0" w:rsidP="0027075D">
      <w:pPr>
        <w:pStyle w:val="Default"/>
        <w:spacing w:after="120"/>
        <w:jc w:val="right"/>
        <w:rPr>
          <w:color w:val="auto"/>
        </w:rPr>
      </w:pPr>
      <w:r w:rsidRPr="009D0D7E">
        <w:rPr>
          <w:color w:val="auto"/>
        </w:rPr>
        <w:t xml:space="preserve">3 lentelė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528"/>
        <w:gridCol w:w="2657"/>
      </w:tblGrid>
      <w:tr w:rsidR="009D0D7E" w:rsidRPr="009D0D7E" w14:paraId="1611B1D9" w14:textId="77777777" w:rsidTr="00FD2C6C">
        <w:trPr>
          <w:trHeight w:val="789"/>
          <w:tblHeader/>
          <w:jc w:val="center"/>
        </w:trPr>
        <w:tc>
          <w:tcPr>
            <w:tcW w:w="704" w:type="dxa"/>
            <w:vAlign w:val="center"/>
          </w:tcPr>
          <w:p w14:paraId="6680700C" w14:textId="77777777" w:rsidR="00581935" w:rsidRPr="009D0D7E" w:rsidRDefault="00581935" w:rsidP="00326D29">
            <w:pPr>
              <w:pStyle w:val="Default"/>
              <w:jc w:val="center"/>
              <w:rPr>
                <w:b/>
                <w:color w:val="auto"/>
              </w:rPr>
            </w:pPr>
            <w:r w:rsidRPr="009D0D7E">
              <w:rPr>
                <w:b/>
                <w:color w:val="auto"/>
              </w:rPr>
              <w:t>Eil.</w:t>
            </w:r>
          </w:p>
          <w:p w14:paraId="68577956" w14:textId="77777777" w:rsidR="00581935" w:rsidRPr="009D0D7E" w:rsidRDefault="00581935" w:rsidP="00326D29">
            <w:pPr>
              <w:pStyle w:val="Default"/>
              <w:jc w:val="center"/>
              <w:rPr>
                <w:b/>
                <w:color w:val="auto"/>
              </w:rPr>
            </w:pPr>
            <w:r w:rsidRPr="009D0D7E">
              <w:rPr>
                <w:b/>
                <w:color w:val="auto"/>
              </w:rPr>
              <w:t>Nr.</w:t>
            </w:r>
          </w:p>
        </w:tc>
        <w:tc>
          <w:tcPr>
            <w:tcW w:w="5528" w:type="dxa"/>
            <w:vAlign w:val="center"/>
          </w:tcPr>
          <w:p w14:paraId="7ED6D78B" w14:textId="0C5BD164" w:rsidR="00581935" w:rsidRPr="009D0D7E" w:rsidRDefault="00275F1E" w:rsidP="00326D29">
            <w:pPr>
              <w:pStyle w:val="Default"/>
              <w:jc w:val="center"/>
              <w:rPr>
                <w:b/>
                <w:color w:val="auto"/>
              </w:rPr>
            </w:pPr>
            <w:r w:rsidRPr="009D0D7E">
              <w:rPr>
                <w:b/>
                <w:color w:val="auto"/>
              </w:rPr>
              <w:t>Per vienerius metus gautinos sumos</w:t>
            </w:r>
          </w:p>
        </w:tc>
        <w:tc>
          <w:tcPr>
            <w:tcW w:w="2657" w:type="dxa"/>
            <w:vAlign w:val="center"/>
          </w:tcPr>
          <w:p w14:paraId="1317E0A4" w14:textId="77777777" w:rsidR="00581935" w:rsidRPr="009D0D7E" w:rsidRDefault="00581935" w:rsidP="00326D29">
            <w:pPr>
              <w:pStyle w:val="Default"/>
              <w:jc w:val="center"/>
              <w:rPr>
                <w:b/>
                <w:color w:val="auto"/>
              </w:rPr>
            </w:pPr>
            <w:r w:rsidRPr="009D0D7E">
              <w:rPr>
                <w:b/>
                <w:color w:val="auto"/>
              </w:rPr>
              <w:t>Paskutinė ataskaitinio laikotarpio diena (Eur)</w:t>
            </w:r>
          </w:p>
        </w:tc>
      </w:tr>
      <w:tr w:rsidR="002C6757" w:rsidRPr="009D0D7E" w14:paraId="322D7844" w14:textId="77777777" w:rsidTr="00326D29">
        <w:trPr>
          <w:trHeight w:val="316"/>
          <w:jc w:val="center"/>
        </w:trPr>
        <w:tc>
          <w:tcPr>
            <w:tcW w:w="704" w:type="dxa"/>
          </w:tcPr>
          <w:p w14:paraId="3FE08323" w14:textId="77777777" w:rsidR="00581935" w:rsidRPr="009D0D7E" w:rsidRDefault="00581935" w:rsidP="00326D29">
            <w:pPr>
              <w:pStyle w:val="Default"/>
              <w:jc w:val="center"/>
              <w:rPr>
                <w:color w:val="auto"/>
              </w:rPr>
            </w:pPr>
            <w:r w:rsidRPr="009D0D7E">
              <w:rPr>
                <w:color w:val="auto"/>
              </w:rPr>
              <w:t>1.</w:t>
            </w:r>
          </w:p>
        </w:tc>
        <w:tc>
          <w:tcPr>
            <w:tcW w:w="5528" w:type="dxa"/>
          </w:tcPr>
          <w:p w14:paraId="23139D20" w14:textId="77777777" w:rsidR="00581935" w:rsidRPr="009D0D7E" w:rsidRDefault="00581935" w:rsidP="00326D29">
            <w:pPr>
              <w:pStyle w:val="Default"/>
              <w:jc w:val="both"/>
              <w:rPr>
                <w:color w:val="auto"/>
              </w:rPr>
            </w:pPr>
            <w:r w:rsidRPr="009D0D7E">
              <w:rPr>
                <w:color w:val="auto"/>
              </w:rPr>
              <w:t>Gautinos finansavimo sumos</w:t>
            </w:r>
          </w:p>
        </w:tc>
        <w:tc>
          <w:tcPr>
            <w:tcW w:w="2657" w:type="dxa"/>
          </w:tcPr>
          <w:p w14:paraId="427F8C12" w14:textId="14B30DC3" w:rsidR="00581935" w:rsidRPr="009D0D7E" w:rsidRDefault="0027075D" w:rsidP="00326D29">
            <w:pPr>
              <w:pStyle w:val="Default"/>
              <w:jc w:val="center"/>
              <w:rPr>
                <w:color w:val="auto"/>
              </w:rPr>
            </w:pPr>
            <w:r w:rsidRPr="009D0D7E">
              <w:rPr>
                <w:color w:val="auto"/>
              </w:rPr>
              <w:t>0,00</w:t>
            </w:r>
          </w:p>
        </w:tc>
      </w:tr>
      <w:tr w:rsidR="002C6757" w:rsidRPr="009D0D7E" w14:paraId="2E37E71E" w14:textId="77777777" w:rsidTr="00326D29">
        <w:trPr>
          <w:trHeight w:val="316"/>
          <w:jc w:val="center"/>
        </w:trPr>
        <w:tc>
          <w:tcPr>
            <w:tcW w:w="704" w:type="dxa"/>
          </w:tcPr>
          <w:p w14:paraId="156B877F" w14:textId="77777777" w:rsidR="00581935" w:rsidRPr="009D0D7E" w:rsidRDefault="00581935" w:rsidP="00326D29">
            <w:pPr>
              <w:pStyle w:val="Default"/>
              <w:jc w:val="center"/>
              <w:rPr>
                <w:color w:val="auto"/>
              </w:rPr>
            </w:pPr>
            <w:r w:rsidRPr="009D0D7E">
              <w:rPr>
                <w:color w:val="auto"/>
              </w:rPr>
              <w:t>2.</w:t>
            </w:r>
          </w:p>
        </w:tc>
        <w:tc>
          <w:tcPr>
            <w:tcW w:w="5528" w:type="dxa"/>
          </w:tcPr>
          <w:p w14:paraId="5939CEDA" w14:textId="77777777" w:rsidR="00581935" w:rsidRPr="009D0D7E" w:rsidRDefault="00581935" w:rsidP="00326D29">
            <w:pPr>
              <w:pStyle w:val="Default"/>
              <w:jc w:val="both"/>
              <w:rPr>
                <w:color w:val="auto"/>
              </w:rPr>
            </w:pPr>
            <w:r w:rsidRPr="009D0D7E">
              <w:rPr>
                <w:color w:val="auto"/>
              </w:rPr>
              <w:t>Gautinos sumos už suteiktas paslaugas</w:t>
            </w:r>
          </w:p>
        </w:tc>
        <w:tc>
          <w:tcPr>
            <w:tcW w:w="2657" w:type="dxa"/>
          </w:tcPr>
          <w:p w14:paraId="19C1787C" w14:textId="1E46371D" w:rsidR="00581935" w:rsidRPr="009D0D7E" w:rsidRDefault="0027075D" w:rsidP="00326D29">
            <w:pPr>
              <w:pStyle w:val="Default"/>
              <w:jc w:val="center"/>
              <w:rPr>
                <w:color w:val="auto"/>
              </w:rPr>
            </w:pPr>
            <w:r w:rsidRPr="009D0D7E">
              <w:rPr>
                <w:color w:val="auto"/>
              </w:rPr>
              <w:t>1 456,99</w:t>
            </w:r>
          </w:p>
        </w:tc>
      </w:tr>
      <w:tr w:rsidR="002C6757" w:rsidRPr="009D0D7E" w14:paraId="02528E92" w14:textId="77777777" w:rsidTr="00326D29">
        <w:trPr>
          <w:trHeight w:val="109"/>
          <w:jc w:val="center"/>
        </w:trPr>
        <w:tc>
          <w:tcPr>
            <w:tcW w:w="704" w:type="dxa"/>
          </w:tcPr>
          <w:p w14:paraId="31AA3AF9" w14:textId="77777777" w:rsidR="00581935" w:rsidRPr="009D0D7E" w:rsidRDefault="00581935" w:rsidP="00326D29">
            <w:pPr>
              <w:pStyle w:val="Default"/>
              <w:jc w:val="center"/>
              <w:rPr>
                <w:color w:val="auto"/>
              </w:rPr>
            </w:pPr>
            <w:r w:rsidRPr="009D0D7E">
              <w:rPr>
                <w:color w:val="auto"/>
              </w:rPr>
              <w:t>3.</w:t>
            </w:r>
          </w:p>
        </w:tc>
        <w:tc>
          <w:tcPr>
            <w:tcW w:w="5528" w:type="dxa"/>
          </w:tcPr>
          <w:p w14:paraId="6AA52A76" w14:textId="77777777" w:rsidR="00581935" w:rsidRPr="009D0D7E" w:rsidRDefault="00581935" w:rsidP="00326D29">
            <w:pPr>
              <w:pStyle w:val="Default"/>
              <w:jc w:val="both"/>
              <w:rPr>
                <w:color w:val="auto"/>
              </w:rPr>
            </w:pPr>
            <w:r w:rsidRPr="009D0D7E">
              <w:rPr>
                <w:color w:val="auto"/>
              </w:rPr>
              <w:t xml:space="preserve">Sukauptos gautinos sumos </w:t>
            </w:r>
          </w:p>
        </w:tc>
        <w:tc>
          <w:tcPr>
            <w:tcW w:w="2657" w:type="dxa"/>
          </w:tcPr>
          <w:p w14:paraId="5D5AE00F" w14:textId="5B857FF4" w:rsidR="00581935" w:rsidRPr="009D0D7E" w:rsidRDefault="0027075D" w:rsidP="00326D29">
            <w:pPr>
              <w:pStyle w:val="Default"/>
              <w:jc w:val="center"/>
              <w:rPr>
                <w:color w:val="auto"/>
              </w:rPr>
            </w:pPr>
            <w:r w:rsidRPr="009D0D7E">
              <w:rPr>
                <w:color w:val="auto"/>
              </w:rPr>
              <w:t>118 347,01</w:t>
            </w:r>
          </w:p>
        </w:tc>
      </w:tr>
      <w:tr w:rsidR="002C6757" w:rsidRPr="009D0D7E" w14:paraId="50977F34" w14:textId="77777777" w:rsidTr="00326D29">
        <w:trPr>
          <w:trHeight w:val="109"/>
          <w:jc w:val="center"/>
        </w:trPr>
        <w:tc>
          <w:tcPr>
            <w:tcW w:w="704" w:type="dxa"/>
          </w:tcPr>
          <w:p w14:paraId="343438D4" w14:textId="77777777" w:rsidR="00581935" w:rsidRPr="009D0D7E" w:rsidRDefault="00581935" w:rsidP="00326D29">
            <w:pPr>
              <w:pStyle w:val="Default"/>
              <w:jc w:val="center"/>
              <w:rPr>
                <w:color w:val="auto"/>
              </w:rPr>
            </w:pPr>
            <w:r w:rsidRPr="009D0D7E">
              <w:rPr>
                <w:color w:val="auto"/>
              </w:rPr>
              <w:t>4.</w:t>
            </w:r>
          </w:p>
        </w:tc>
        <w:tc>
          <w:tcPr>
            <w:tcW w:w="5528" w:type="dxa"/>
          </w:tcPr>
          <w:p w14:paraId="5274E2ED" w14:textId="77777777" w:rsidR="00581935" w:rsidRPr="009D0D7E" w:rsidRDefault="00581935" w:rsidP="00326D29">
            <w:pPr>
              <w:pStyle w:val="Default"/>
              <w:jc w:val="both"/>
              <w:rPr>
                <w:color w:val="auto"/>
              </w:rPr>
            </w:pPr>
            <w:r w:rsidRPr="009D0D7E">
              <w:rPr>
                <w:color w:val="auto"/>
              </w:rPr>
              <w:t xml:space="preserve">Kitos gautinos sumos </w:t>
            </w:r>
          </w:p>
        </w:tc>
        <w:tc>
          <w:tcPr>
            <w:tcW w:w="2657" w:type="dxa"/>
          </w:tcPr>
          <w:p w14:paraId="69327AA2" w14:textId="60B1F863" w:rsidR="00581935" w:rsidRPr="009D0D7E" w:rsidRDefault="0027075D" w:rsidP="00326D29">
            <w:pPr>
              <w:pStyle w:val="Default"/>
              <w:jc w:val="center"/>
              <w:rPr>
                <w:color w:val="auto"/>
              </w:rPr>
            </w:pPr>
            <w:r w:rsidRPr="009D0D7E">
              <w:rPr>
                <w:color w:val="auto"/>
              </w:rPr>
              <w:t>14,74</w:t>
            </w:r>
          </w:p>
        </w:tc>
      </w:tr>
      <w:tr w:rsidR="002C6757" w:rsidRPr="009D0D7E" w14:paraId="356812EC" w14:textId="77777777" w:rsidTr="00326D29">
        <w:trPr>
          <w:trHeight w:val="107"/>
          <w:jc w:val="center"/>
        </w:trPr>
        <w:tc>
          <w:tcPr>
            <w:tcW w:w="6232" w:type="dxa"/>
            <w:gridSpan w:val="2"/>
          </w:tcPr>
          <w:p w14:paraId="5EF7CC60" w14:textId="77777777" w:rsidR="00581935" w:rsidRPr="009D0D7E" w:rsidRDefault="00581935" w:rsidP="00326D29">
            <w:pPr>
              <w:pStyle w:val="Default"/>
              <w:jc w:val="right"/>
              <w:rPr>
                <w:color w:val="auto"/>
              </w:rPr>
            </w:pPr>
            <w:r w:rsidRPr="009D0D7E">
              <w:rPr>
                <w:b/>
                <w:bCs/>
                <w:color w:val="auto"/>
              </w:rPr>
              <w:t>Iš viso:</w:t>
            </w:r>
          </w:p>
        </w:tc>
        <w:tc>
          <w:tcPr>
            <w:tcW w:w="2657" w:type="dxa"/>
          </w:tcPr>
          <w:p w14:paraId="63685A96" w14:textId="32C5DE15" w:rsidR="00581935" w:rsidRPr="009D0D7E" w:rsidRDefault="0027075D" w:rsidP="00326D29">
            <w:pPr>
              <w:pStyle w:val="Default"/>
              <w:jc w:val="center"/>
              <w:rPr>
                <w:b/>
                <w:bCs/>
                <w:color w:val="auto"/>
              </w:rPr>
            </w:pPr>
            <w:r w:rsidRPr="009D0D7E">
              <w:rPr>
                <w:b/>
                <w:bCs/>
                <w:color w:val="auto"/>
              </w:rPr>
              <w:t>119 818,74</w:t>
            </w:r>
          </w:p>
        </w:tc>
      </w:tr>
    </w:tbl>
    <w:p w14:paraId="0827E305" w14:textId="0A8E271F" w:rsidR="00595BC5" w:rsidRPr="009D0D7E" w:rsidRDefault="00595BC5" w:rsidP="00404D5A">
      <w:pPr>
        <w:spacing w:after="0" w:line="240" w:lineRule="auto"/>
        <w:ind w:left="4535"/>
        <w:jc w:val="both"/>
        <w:rPr>
          <w:rFonts w:ascii="Times New Roman" w:eastAsia="Times New Roman" w:hAnsi="Times New Roman" w:cs="Times New Roman"/>
          <w:sz w:val="24"/>
          <w:szCs w:val="24"/>
          <w:lang w:val="lt-LT"/>
        </w:rPr>
      </w:pPr>
    </w:p>
    <w:p w14:paraId="104597A1" w14:textId="77777777" w:rsidR="00FD2C6C" w:rsidRPr="009D0D7E" w:rsidRDefault="00FD2C6C" w:rsidP="00FD2C6C">
      <w:pPr>
        <w:pStyle w:val="Default"/>
        <w:ind w:firstLine="992"/>
        <w:jc w:val="both"/>
        <w:rPr>
          <w:color w:val="auto"/>
        </w:rPr>
      </w:pPr>
      <w:r w:rsidRPr="009D0D7E">
        <w:rPr>
          <w:color w:val="auto"/>
        </w:rPr>
        <w:t>Sukauptas gautinas sumas sudaro:</w:t>
      </w:r>
    </w:p>
    <w:p w14:paraId="58D6ABBE" w14:textId="3CE12D87" w:rsidR="00FD2C6C" w:rsidRPr="009D0D7E" w:rsidRDefault="00FD2C6C" w:rsidP="00FD2C6C">
      <w:pPr>
        <w:pStyle w:val="Default"/>
        <w:ind w:firstLine="992"/>
        <w:jc w:val="both"/>
        <w:rPr>
          <w:color w:val="auto"/>
        </w:rPr>
      </w:pPr>
      <w:r w:rsidRPr="009D0D7E">
        <w:rPr>
          <w:color w:val="auto"/>
        </w:rPr>
        <w:t xml:space="preserve">- sukauptos finansavimo pajamos (įsiskolinimams tiekėjams 74,94 Eur, darbdavio </w:t>
      </w:r>
      <w:proofErr w:type="spellStart"/>
      <w:r w:rsidRPr="009D0D7E">
        <w:rPr>
          <w:color w:val="auto"/>
        </w:rPr>
        <w:t>soc</w:t>
      </w:r>
      <w:proofErr w:type="spellEnd"/>
      <w:r w:rsidRPr="009D0D7E">
        <w:rPr>
          <w:color w:val="auto"/>
        </w:rPr>
        <w:t>. draudimo įmokoms 112,35 Eur ir atostogų rezervui 113553,74 Eur padengti iš finansavimo sumų);</w:t>
      </w:r>
    </w:p>
    <w:p w14:paraId="23119E92" w14:textId="59D6AFA2" w:rsidR="00FD2C6C" w:rsidRPr="009D0D7E" w:rsidRDefault="00FD2C6C" w:rsidP="00FD2C6C">
      <w:pPr>
        <w:pStyle w:val="Default"/>
        <w:ind w:firstLine="992"/>
        <w:jc w:val="both"/>
        <w:rPr>
          <w:color w:val="auto"/>
        </w:rPr>
      </w:pPr>
      <w:r w:rsidRPr="009D0D7E">
        <w:rPr>
          <w:color w:val="auto"/>
        </w:rPr>
        <w:t>- kitos sukauptos gautinos sumos (sukauptos gautinos iš savivaldybės iždo sumos už pervestas pajamų įmokas 4605,98 Eur).</w:t>
      </w:r>
    </w:p>
    <w:p w14:paraId="74117B9C" w14:textId="77777777" w:rsidR="00FD2C6C" w:rsidRPr="009D0D7E" w:rsidRDefault="0080474C" w:rsidP="00487525">
      <w:pPr>
        <w:pStyle w:val="Default"/>
        <w:ind w:firstLine="992"/>
        <w:jc w:val="both"/>
        <w:rPr>
          <w:color w:val="auto"/>
        </w:rPr>
      </w:pPr>
      <w:r w:rsidRPr="009D0D7E">
        <w:rPr>
          <w:color w:val="auto"/>
        </w:rPr>
        <w:t>Kitas g</w:t>
      </w:r>
      <w:r w:rsidR="008F5A8E" w:rsidRPr="009D0D7E">
        <w:rPr>
          <w:color w:val="auto"/>
        </w:rPr>
        <w:t>autina</w:t>
      </w:r>
      <w:r w:rsidRPr="009D0D7E">
        <w:rPr>
          <w:color w:val="auto"/>
        </w:rPr>
        <w:t>s</w:t>
      </w:r>
      <w:r w:rsidR="008F5A8E" w:rsidRPr="009D0D7E">
        <w:rPr>
          <w:color w:val="auto"/>
        </w:rPr>
        <w:t xml:space="preserve"> suma</w:t>
      </w:r>
      <w:r w:rsidRPr="009D0D7E">
        <w:rPr>
          <w:color w:val="auto"/>
        </w:rPr>
        <w:t>s</w:t>
      </w:r>
      <w:r w:rsidR="008F5A8E" w:rsidRPr="009D0D7E">
        <w:rPr>
          <w:color w:val="auto"/>
        </w:rPr>
        <w:t xml:space="preserve"> </w:t>
      </w:r>
      <w:r w:rsidRPr="009D0D7E">
        <w:rPr>
          <w:color w:val="auto"/>
        </w:rPr>
        <w:t>sudaro</w:t>
      </w:r>
      <w:r w:rsidR="00FD2C6C" w:rsidRPr="009D0D7E">
        <w:rPr>
          <w:color w:val="auto"/>
        </w:rPr>
        <w:t>:</w:t>
      </w:r>
    </w:p>
    <w:p w14:paraId="4EB24D74" w14:textId="77777777" w:rsidR="00FD2C6C" w:rsidRPr="009D0D7E" w:rsidRDefault="00FD2C6C" w:rsidP="00487525">
      <w:pPr>
        <w:pStyle w:val="Default"/>
        <w:ind w:firstLine="992"/>
        <w:jc w:val="both"/>
        <w:rPr>
          <w:color w:val="auto"/>
        </w:rPr>
      </w:pPr>
      <w:r w:rsidRPr="009D0D7E">
        <w:rPr>
          <w:color w:val="auto"/>
        </w:rPr>
        <w:t>-</w:t>
      </w:r>
      <w:r w:rsidR="0080474C" w:rsidRPr="009D0D7E">
        <w:rPr>
          <w:color w:val="auto"/>
        </w:rPr>
        <w:t xml:space="preserve"> </w:t>
      </w:r>
      <w:r w:rsidR="00581935" w:rsidRPr="009D0D7E">
        <w:rPr>
          <w:color w:val="auto"/>
        </w:rPr>
        <w:t>permok</w:t>
      </w:r>
      <w:r w:rsidRPr="009D0D7E">
        <w:rPr>
          <w:color w:val="auto"/>
        </w:rPr>
        <w:t>a už ryšių paslaugas – 1,50 Eur;</w:t>
      </w:r>
    </w:p>
    <w:p w14:paraId="6E8B0E2C" w14:textId="07A51C8B" w:rsidR="008F5A8E" w:rsidRPr="009D0D7E" w:rsidRDefault="00FD2C6C" w:rsidP="00487525">
      <w:pPr>
        <w:pStyle w:val="Default"/>
        <w:ind w:firstLine="992"/>
        <w:jc w:val="both"/>
        <w:rPr>
          <w:color w:val="auto"/>
        </w:rPr>
      </w:pPr>
      <w:r w:rsidRPr="009D0D7E">
        <w:rPr>
          <w:color w:val="auto"/>
        </w:rPr>
        <w:t>- permoka</w:t>
      </w:r>
      <w:r w:rsidR="00581935" w:rsidRPr="009D0D7E">
        <w:rPr>
          <w:color w:val="auto"/>
        </w:rPr>
        <w:t xml:space="preserve"> už elektros energiją </w:t>
      </w:r>
      <w:r w:rsidRPr="009D0D7E">
        <w:rPr>
          <w:color w:val="auto"/>
        </w:rPr>
        <w:t>– 13,24 Eur.</w:t>
      </w:r>
    </w:p>
    <w:p w14:paraId="209B156A" w14:textId="7B303381" w:rsidR="0027075D" w:rsidRPr="009D0D7E" w:rsidRDefault="0027075D" w:rsidP="00487525">
      <w:pPr>
        <w:pStyle w:val="Default"/>
        <w:ind w:firstLine="992"/>
        <w:jc w:val="both"/>
        <w:rPr>
          <w:color w:val="auto"/>
        </w:rPr>
      </w:pPr>
      <w:r w:rsidRPr="009D0D7E">
        <w:rPr>
          <w:color w:val="auto"/>
        </w:rPr>
        <w:t>Palyginus ataskaitinio laikotarpio duomenis su praėjusio ataskaitinio laikotarpio duomenimis, per vienerius metus gautinų sumų balansinė vertė padidėjo 25483,23 Eur arba 27,01 proc. dėl sukauptų finansavimo pajamų už atostogų rezervą padidėjimo.</w:t>
      </w:r>
    </w:p>
    <w:p w14:paraId="3C8064A3" w14:textId="3BC73A1B" w:rsidR="008F5A8E" w:rsidRDefault="008F5A8E" w:rsidP="00487525">
      <w:pPr>
        <w:pStyle w:val="Default"/>
        <w:ind w:firstLine="992"/>
        <w:jc w:val="both"/>
        <w:rPr>
          <w:color w:val="auto"/>
        </w:rPr>
      </w:pPr>
      <w:r w:rsidRPr="009D0D7E">
        <w:rPr>
          <w:color w:val="auto"/>
        </w:rPr>
        <w:t>Informacija apie gautinas sumas pateikta 17-ojo VSAFAS „Finansinis turtas ir finansiniai įsipareigojimai“ 7 priede.</w:t>
      </w:r>
    </w:p>
    <w:p w14:paraId="650CFD0A" w14:textId="77777777" w:rsidR="005F58C5" w:rsidRPr="009D0D7E" w:rsidRDefault="005F58C5" w:rsidP="00487525">
      <w:pPr>
        <w:pStyle w:val="Default"/>
        <w:ind w:firstLine="992"/>
        <w:jc w:val="both"/>
        <w:rPr>
          <w:color w:val="auto"/>
        </w:rPr>
      </w:pPr>
    </w:p>
    <w:p w14:paraId="7EDF5BC2" w14:textId="77777777" w:rsidR="00652A14" w:rsidRPr="009D0D7E" w:rsidRDefault="00652A14" w:rsidP="008F5A8E">
      <w:pPr>
        <w:pStyle w:val="Default"/>
        <w:ind w:firstLine="720"/>
        <w:jc w:val="both"/>
        <w:rPr>
          <w:color w:val="auto"/>
        </w:rPr>
      </w:pPr>
    </w:p>
    <w:p w14:paraId="24A1A52C" w14:textId="54FC2476" w:rsidR="008F5A8E" w:rsidRPr="009D0D7E" w:rsidRDefault="008F5A8E" w:rsidP="008F5A8E">
      <w:pPr>
        <w:pStyle w:val="Default"/>
        <w:ind w:firstLine="720"/>
        <w:jc w:val="both"/>
        <w:rPr>
          <w:b/>
          <w:bCs/>
          <w:i/>
          <w:iCs/>
          <w:color w:val="auto"/>
        </w:rPr>
      </w:pPr>
      <w:r w:rsidRPr="009D0D7E">
        <w:rPr>
          <w:b/>
          <w:bCs/>
          <w:i/>
          <w:iCs/>
          <w:color w:val="auto"/>
        </w:rPr>
        <w:t>P11 „Pinigai ir pinigų ekvivalentai“</w:t>
      </w:r>
    </w:p>
    <w:p w14:paraId="51BB1691" w14:textId="77777777" w:rsidR="008F5A8E" w:rsidRPr="009D0D7E" w:rsidRDefault="008F5A8E" w:rsidP="008F5A8E">
      <w:pPr>
        <w:pStyle w:val="Default"/>
        <w:ind w:firstLine="720"/>
        <w:jc w:val="both"/>
        <w:rPr>
          <w:color w:val="auto"/>
        </w:rPr>
      </w:pPr>
    </w:p>
    <w:p w14:paraId="684A484C" w14:textId="5F3E7FE5" w:rsidR="008F5A8E" w:rsidRPr="009D0D7E" w:rsidRDefault="008F5A8E" w:rsidP="00487525">
      <w:pPr>
        <w:pStyle w:val="Default"/>
        <w:ind w:firstLine="992"/>
        <w:jc w:val="both"/>
        <w:rPr>
          <w:color w:val="auto"/>
        </w:rPr>
      </w:pPr>
      <w:r w:rsidRPr="009D0D7E">
        <w:rPr>
          <w:color w:val="auto"/>
        </w:rPr>
        <w:t xml:space="preserve">Ataskaitinio laikotarpio pabaigai banko sąskaitose esantį </w:t>
      </w:r>
      <w:r w:rsidR="006C6D7B" w:rsidRPr="009D0D7E">
        <w:rPr>
          <w:color w:val="auto"/>
        </w:rPr>
        <w:t>39719,61</w:t>
      </w:r>
      <w:r w:rsidR="0080474C" w:rsidRPr="009D0D7E">
        <w:rPr>
          <w:color w:val="auto"/>
        </w:rPr>
        <w:t xml:space="preserve"> </w:t>
      </w:r>
      <w:r w:rsidRPr="009D0D7E">
        <w:rPr>
          <w:color w:val="auto"/>
        </w:rPr>
        <w:t xml:space="preserve">Eur pinigų likutį sudaro: iš užsienio valstybių ir tarptautinių organizacijų gautos lėšos </w:t>
      </w:r>
      <w:r w:rsidR="006C6D7B" w:rsidRPr="009D0D7E">
        <w:rPr>
          <w:color w:val="auto"/>
        </w:rPr>
        <w:t>14930,89</w:t>
      </w:r>
      <w:r w:rsidR="0080474C" w:rsidRPr="009D0D7E">
        <w:rPr>
          <w:color w:val="auto"/>
        </w:rPr>
        <w:t xml:space="preserve"> </w:t>
      </w:r>
      <w:r w:rsidRPr="009D0D7E">
        <w:rPr>
          <w:color w:val="auto"/>
        </w:rPr>
        <w:t>Eur,</w:t>
      </w:r>
      <w:r w:rsidR="0080474C" w:rsidRPr="009D0D7E">
        <w:rPr>
          <w:color w:val="auto"/>
        </w:rPr>
        <w:t xml:space="preserve"> paramos lėšos </w:t>
      </w:r>
      <w:r w:rsidR="006C6D7B" w:rsidRPr="009D0D7E">
        <w:rPr>
          <w:color w:val="auto"/>
        </w:rPr>
        <w:t>6946,50</w:t>
      </w:r>
      <w:r w:rsidR="0080474C" w:rsidRPr="009D0D7E">
        <w:rPr>
          <w:color w:val="auto"/>
        </w:rPr>
        <w:t xml:space="preserve"> Eur, įmokos </w:t>
      </w:r>
      <w:r w:rsidR="006C6D7B" w:rsidRPr="009D0D7E">
        <w:rPr>
          <w:color w:val="auto"/>
        </w:rPr>
        <w:t>524,38</w:t>
      </w:r>
      <w:r w:rsidR="0080474C" w:rsidRPr="009D0D7E">
        <w:rPr>
          <w:color w:val="auto"/>
        </w:rPr>
        <w:t xml:space="preserve"> Eur, iš biudžetinių įstaigų</w:t>
      </w:r>
      <w:r w:rsidRPr="009D0D7E">
        <w:rPr>
          <w:color w:val="auto"/>
        </w:rPr>
        <w:t xml:space="preserve"> </w:t>
      </w:r>
      <w:r w:rsidR="0080474C" w:rsidRPr="009D0D7E">
        <w:rPr>
          <w:color w:val="auto"/>
        </w:rPr>
        <w:t xml:space="preserve">gautos pajamos </w:t>
      </w:r>
      <w:r w:rsidR="006C6D7B" w:rsidRPr="009D0D7E">
        <w:rPr>
          <w:color w:val="auto"/>
        </w:rPr>
        <w:t>10394,14</w:t>
      </w:r>
      <w:r w:rsidR="0080474C" w:rsidRPr="009D0D7E">
        <w:rPr>
          <w:color w:val="auto"/>
        </w:rPr>
        <w:t xml:space="preserve"> Eur, </w:t>
      </w:r>
      <w:r w:rsidRPr="009D0D7E">
        <w:rPr>
          <w:color w:val="auto"/>
        </w:rPr>
        <w:t xml:space="preserve">į iždą grąžintinos lėšos </w:t>
      </w:r>
      <w:r w:rsidR="0080474C" w:rsidRPr="009D0D7E">
        <w:rPr>
          <w:color w:val="auto"/>
        </w:rPr>
        <w:t>0,00</w:t>
      </w:r>
      <w:r w:rsidRPr="009D0D7E">
        <w:rPr>
          <w:color w:val="auto"/>
        </w:rPr>
        <w:t xml:space="preserve"> Eur</w:t>
      </w:r>
      <w:r w:rsidR="006C6D7B" w:rsidRPr="009D0D7E">
        <w:rPr>
          <w:color w:val="auto"/>
        </w:rPr>
        <w:t>, kitos lėšos 6923,70 Eur (pirkimo sutarties įvykdymo užtikrinimas iš tiekėjo)</w:t>
      </w:r>
      <w:r w:rsidRPr="009D0D7E">
        <w:rPr>
          <w:color w:val="auto"/>
        </w:rPr>
        <w:t>.</w:t>
      </w:r>
      <w:r w:rsidR="0080474C" w:rsidRPr="009D0D7E">
        <w:rPr>
          <w:color w:val="auto"/>
        </w:rPr>
        <w:t xml:space="preserve"> </w:t>
      </w:r>
      <w:r w:rsidR="007C3717" w:rsidRPr="009D0D7E">
        <w:rPr>
          <w:color w:val="auto"/>
        </w:rPr>
        <w:t>Ataskaitinio laikotarpio pabaigai į</w:t>
      </w:r>
      <w:r w:rsidR="0080474C" w:rsidRPr="009D0D7E">
        <w:rPr>
          <w:color w:val="auto"/>
        </w:rPr>
        <w:t>staigos kasoje grynųjų pinigų likutis 0,00 Eur</w:t>
      </w:r>
    </w:p>
    <w:p w14:paraId="04C4781C" w14:textId="3E5463AA" w:rsidR="008F5A8E" w:rsidRDefault="008F5A8E" w:rsidP="00487525">
      <w:pPr>
        <w:pStyle w:val="Default"/>
        <w:ind w:firstLine="992"/>
        <w:jc w:val="both"/>
        <w:rPr>
          <w:color w:val="auto"/>
        </w:rPr>
      </w:pPr>
      <w:r w:rsidRPr="009D0D7E">
        <w:rPr>
          <w:color w:val="auto"/>
        </w:rPr>
        <w:t>Informacija apie pinigus ir pinigų ekvivalentus pateikta 17-ojo VSAFAS „Finansinis turtas ir finansiniai įsipareigojimai“ 8 priede.</w:t>
      </w:r>
    </w:p>
    <w:p w14:paraId="46805456" w14:textId="77777777" w:rsidR="005F58C5" w:rsidRPr="009D0D7E" w:rsidRDefault="005F58C5" w:rsidP="00487525">
      <w:pPr>
        <w:pStyle w:val="Default"/>
        <w:ind w:firstLine="992"/>
        <w:jc w:val="both"/>
        <w:rPr>
          <w:color w:val="auto"/>
        </w:rPr>
      </w:pPr>
    </w:p>
    <w:p w14:paraId="76F4B4A8" w14:textId="77777777" w:rsidR="008F5A8E" w:rsidRPr="009D0D7E" w:rsidRDefault="008F5A8E" w:rsidP="008F5A8E">
      <w:pPr>
        <w:pStyle w:val="Default"/>
        <w:ind w:firstLine="720"/>
        <w:jc w:val="both"/>
        <w:rPr>
          <w:color w:val="auto"/>
        </w:rPr>
      </w:pPr>
    </w:p>
    <w:p w14:paraId="00407E40" w14:textId="7E818D42" w:rsidR="008F5A8E" w:rsidRPr="009D0D7E" w:rsidRDefault="008F5A8E" w:rsidP="008F5A8E">
      <w:pPr>
        <w:pStyle w:val="Default"/>
        <w:ind w:firstLine="720"/>
        <w:jc w:val="both"/>
        <w:rPr>
          <w:b/>
          <w:bCs/>
          <w:i/>
          <w:iCs/>
          <w:color w:val="auto"/>
        </w:rPr>
      </w:pPr>
      <w:r w:rsidRPr="009D0D7E">
        <w:rPr>
          <w:b/>
          <w:bCs/>
          <w:i/>
          <w:iCs/>
          <w:color w:val="auto"/>
        </w:rPr>
        <w:t>P12 „Finansavimo sumos“</w:t>
      </w:r>
    </w:p>
    <w:p w14:paraId="4B150B32" w14:textId="77777777" w:rsidR="008F5A8E" w:rsidRPr="009D0D7E" w:rsidRDefault="008F5A8E" w:rsidP="008F5A8E">
      <w:pPr>
        <w:pStyle w:val="Default"/>
        <w:ind w:firstLine="720"/>
        <w:jc w:val="both"/>
        <w:rPr>
          <w:b/>
          <w:bCs/>
          <w:i/>
          <w:iCs/>
          <w:color w:val="auto"/>
        </w:rPr>
      </w:pPr>
    </w:p>
    <w:p w14:paraId="453819F1" w14:textId="239A93C9" w:rsidR="008F5A8E" w:rsidRPr="009D0D7E" w:rsidRDefault="007C3717" w:rsidP="00487525">
      <w:pPr>
        <w:pStyle w:val="Default"/>
        <w:ind w:firstLine="992"/>
        <w:jc w:val="both"/>
        <w:rPr>
          <w:color w:val="auto"/>
        </w:rPr>
      </w:pPr>
      <w:r w:rsidRPr="009D0D7E">
        <w:rPr>
          <w:color w:val="auto"/>
        </w:rPr>
        <w:t>Įstaigos</w:t>
      </w:r>
      <w:r w:rsidR="008F5A8E" w:rsidRPr="009D0D7E">
        <w:rPr>
          <w:color w:val="auto"/>
        </w:rPr>
        <w:t xml:space="preserve"> gautų ir ataskaitinio laikotarpio pabaig</w:t>
      </w:r>
      <w:r w:rsidR="00DB04B0" w:rsidRPr="009D0D7E">
        <w:rPr>
          <w:color w:val="auto"/>
        </w:rPr>
        <w:t>oje</w:t>
      </w:r>
      <w:r w:rsidR="008F5A8E" w:rsidRPr="009D0D7E">
        <w:rPr>
          <w:color w:val="auto"/>
        </w:rPr>
        <w:t xml:space="preserve"> nepanaudotų </w:t>
      </w:r>
      <w:r w:rsidR="006B6792" w:rsidRPr="009D0D7E">
        <w:rPr>
          <w:color w:val="auto"/>
        </w:rPr>
        <w:t>1299</w:t>
      </w:r>
      <w:r w:rsidR="00975AB3" w:rsidRPr="009D0D7E">
        <w:rPr>
          <w:color w:val="auto"/>
        </w:rPr>
        <w:t>069,76</w:t>
      </w:r>
      <w:r w:rsidR="008F5A8E" w:rsidRPr="009D0D7E">
        <w:rPr>
          <w:color w:val="auto"/>
        </w:rPr>
        <w:t xml:space="preserve"> Eur finansavimo </w:t>
      </w:r>
      <w:r w:rsidR="00F31F77" w:rsidRPr="009D0D7E">
        <w:rPr>
          <w:color w:val="auto"/>
        </w:rPr>
        <w:t>sum</w:t>
      </w:r>
      <w:r w:rsidR="008F5A8E" w:rsidRPr="009D0D7E">
        <w:rPr>
          <w:color w:val="auto"/>
        </w:rPr>
        <w:t>ų likutį sudaro:</w:t>
      </w:r>
    </w:p>
    <w:p w14:paraId="14481157" w14:textId="464C58D8" w:rsidR="008F5A8E" w:rsidRPr="009D0D7E" w:rsidRDefault="008F5A8E" w:rsidP="00487525">
      <w:pPr>
        <w:pStyle w:val="Default"/>
        <w:ind w:firstLine="992"/>
        <w:jc w:val="both"/>
        <w:rPr>
          <w:color w:val="auto"/>
        </w:rPr>
      </w:pPr>
      <w:r w:rsidRPr="009D0D7E">
        <w:rPr>
          <w:color w:val="auto"/>
        </w:rPr>
        <w:t>nematerial</w:t>
      </w:r>
      <w:r w:rsidR="00975AB3" w:rsidRPr="009D0D7E">
        <w:rPr>
          <w:color w:val="auto"/>
        </w:rPr>
        <w:t>iojo</w:t>
      </w:r>
      <w:r w:rsidRPr="009D0D7E">
        <w:rPr>
          <w:color w:val="auto"/>
        </w:rPr>
        <w:t xml:space="preserve"> turto neamortizuota </w:t>
      </w:r>
      <w:r w:rsidR="00975AB3" w:rsidRPr="009D0D7E">
        <w:rPr>
          <w:color w:val="auto"/>
        </w:rPr>
        <w:t>320,83</w:t>
      </w:r>
      <w:r w:rsidR="00872A75" w:rsidRPr="009D0D7E">
        <w:rPr>
          <w:color w:val="auto"/>
        </w:rPr>
        <w:t xml:space="preserve"> </w:t>
      </w:r>
      <w:r w:rsidRPr="009D0D7E">
        <w:rPr>
          <w:color w:val="auto"/>
        </w:rPr>
        <w:t>Eur likutinė vertė;</w:t>
      </w:r>
    </w:p>
    <w:p w14:paraId="2BCDEFDA" w14:textId="29DC316C" w:rsidR="008F5A8E" w:rsidRPr="009D0D7E" w:rsidRDefault="008F5A8E" w:rsidP="00487525">
      <w:pPr>
        <w:pStyle w:val="Default"/>
        <w:ind w:firstLine="992"/>
        <w:jc w:val="both"/>
        <w:rPr>
          <w:color w:val="auto"/>
        </w:rPr>
      </w:pPr>
      <w:r w:rsidRPr="009D0D7E">
        <w:rPr>
          <w:color w:val="auto"/>
        </w:rPr>
        <w:t>ilgalaikio material</w:t>
      </w:r>
      <w:r w:rsidR="00975AB3" w:rsidRPr="009D0D7E">
        <w:rPr>
          <w:color w:val="auto"/>
        </w:rPr>
        <w:t>iojo</w:t>
      </w:r>
      <w:r w:rsidRPr="009D0D7E">
        <w:rPr>
          <w:color w:val="auto"/>
        </w:rPr>
        <w:t xml:space="preserve"> turto nenudėvėta </w:t>
      </w:r>
      <w:r w:rsidR="00975AB3" w:rsidRPr="009D0D7E">
        <w:rPr>
          <w:color w:val="auto"/>
        </w:rPr>
        <w:t>1274307,23</w:t>
      </w:r>
      <w:r w:rsidR="00872A75" w:rsidRPr="009D0D7E">
        <w:rPr>
          <w:color w:val="auto"/>
        </w:rPr>
        <w:t xml:space="preserve"> </w:t>
      </w:r>
      <w:r w:rsidRPr="009D0D7E">
        <w:rPr>
          <w:color w:val="auto"/>
        </w:rPr>
        <w:t>Eur likutinė vertė;</w:t>
      </w:r>
    </w:p>
    <w:p w14:paraId="16774F58" w14:textId="2D3EFFC2" w:rsidR="008F5A8E" w:rsidRPr="009D0D7E" w:rsidRDefault="008F5A8E" w:rsidP="00487525">
      <w:pPr>
        <w:pStyle w:val="Default"/>
        <w:ind w:firstLine="992"/>
        <w:jc w:val="both"/>
        <w:rPr>
          <w:color w:val="auto"/>
        </w:rPr>
      </w:pPr>
      <w:r w:rsidRPr="009D0D7E">
        <w:rPr>
          <w:color w:val="auto"/>
        </w:rPr>
        <w:t xml:space="preserve">nepanaudotas </w:t>
      </w:r>
      <w:r w:rsidR="00975AB3" w:rsidRPr="009D0D7E">
        <w:rPr>
          <w:color w:val="auto"/>
        </w:rPr>
        <w:t>138,97</w:t>
      </w:r>
      <w:r w:rsidRPr="009D0D7E">
        <w:rPr>
          <w:color w:val="auto"/>
        </w:rPr>
        <w:t xml:space="preserve"> Eur vertės atsargų likutis;</w:t>
      </w:r>
    </w:p>
    <w:p w14:paraId="64E687E5" w14:textId="4E9C1DCA" w:rsidR="00975AB3" w:rsidRPr="009D0D7E" w:rsidRDefault="00975AB3" w:rsidP="00487525">
      <w:pPr>
        <w:pStyle w:val="Default"/>
        <w:ind w:firstLine="992"/>
        <w:jc w:val="both"/>
        <w:rPr>
          <w:color w:val="auto"/>
        </w:rPr>
      </w:pPr>
      <w:r w:rsidRPr="009D0D7E">
        <w:rPr>
          <w:color w:val="auto"/>
        </w:rPr>
        <w:t>išankstinių apmokėjimų darbuotojams esantis 200,00 Eur likutis;</w:t>
      </w:r>
    </w:p>
    <w:p w14:paraId="2D279273" w14:textId="16E2CF1A" w:rsidR="00F31F77" w:rsidRPr="009D0D7E" w:rsidRDefault="00F31F77" w:rsidP="00487525">
      <w:pPr>
        <w:pStyle w:val="Default"/>
        <w:ind w:firstLine="992"/>
        <w:jc w:val="both"/>
        <w:rPr>
          <w:color w:val="auto"/>
        </w:rPr>
      </w:pPr>
      <w:r w:rsidRPr="009D0D7E">
        <w:rPr>
          <w:color w:val="auto"/>
        </w:rPr>
        <w:t xml:space="preserve">kitų ateinančių laikotarpių sąnaudų esantis </w:t>
      </w:r>
      <w:r w:rsidR="00975AB3" w:rsidRPr="009D0D7E">
        <w:rPr>
          <w:color w:val="auto"/>
        </w:rPr>
        <w:t>2210,60</w:t>
      </w:r>
      <w:r w:rsidRPr="009D0D7E">
        <w:rPr>
          <w:color w:val="auto"/>
        </w:rPr>
        <w:t xml:space="preserve"> Eur likutis;</w:t>
      </w:r>
    </w:p>
    <w:p w14:paraId="4448247B" w14:textId="1BF89F54" w:rsidR="00F31F77" w:rsidRPr="009D0D7E" w:rsidRDefault="00F31F77" w:rsidP="00487525">
      <w:pPr>
        <w:pStyle w:val="Default"/>
        <w:ind w:firstLine="992"/>
        <w:jc w:val="both"/>
        <w:rPr>
          <w:color w:val="auto"/>
        </w:rPr>
      </w:pPr>
      <w:r w:rsidRPr="009D0D7E">
        <w:rPr>
          <w:color w:val="auto"/>
        </w:rPr>
        <w:t xml:space="preserve">kitų gautinų sumų (permokų) esantis </w:t>
      </w:r>
      <w:r w:rsidR="00975AB3" w:rsidRPr="009D0D7E">
        <w:rPr>
          <w:color w:val="auto"/>
        </w:rPr>
        <w:t>14,74</w:t>
      </w:r>
      <w:r w:rsidRPr="009D0D7E">
        <w:rPr>
          <w:color w:val="auto"/>
        </w:rPr>
        <w:t xml:space="preserve"> Eur likutis;</w:t>
      </w:r>
    </w:p>
    <w:p w14:paraId="7A2BB1F1" w14:textId="5BDFFCEC" w:rsidR="008F5A8E" w:rsidRPr="009D0D7E" w:rsidRDefault="008F5A8E" w:rsidP="00487525">
      <w:pPr>
        <w:pStyle w:val="Default"/>
        <w:ind w:firstLine="992"/>
        <w:jc w:val="both"/>
        <w:rPr>
          <w:color w:val="auto"/>
        </w:rPr>
      </w:pPr>
      <w:r w:rsidRPr="009D0D7E">
        <w:rPr>
          <w:color w:val="auto"/>
        </w:rPr>
        <w:lastRenderedPageBreak/>
        <w:t xml:space="preserve">pinigų ir pinigų ekvivalentų esantis </w:t>
      </w:r>
      <w:r w:rsidR="004F13F3" w:rsidRPr="009D0D7E">
        <w:rPr>
          <w:color w:val="auto"/>
        </w:rPr>
        <w:t>21877,39</w:t>
      </w:r>
      <w:r w:rsidR="00872A75" w:rsidRPr="009D0D7E">
        <w:rPr>
          <w:color w:val="auto"/>
        </w:rPr>
        <w:t xml:space="preserve"> </w:t>
      </w:r>
      <w:r w:rsidRPr="009D0D7E">
        <w:rPr>
          <w:color w:val="auto"/>
        </w:rPr>
        <w:t>Eur likutis</w:t>
      </w:r>
      <w:r w:rsidR="00F31F77" w:rsidRPr="009D0D7E">
        <w:rPr>
          <w:color w:val="auto"/>
        </w:rPr>
        <w:t>.</w:t>
      </w:r>
    </w:p>
    <w:p w14:paraId="7956559F" w14:textId="73584D87" w:rsidR="008F5A8E" w:rsidRPr="009D0D7E" w:rsidRDefault="008F5A8E" w:rsidP="00487525">
      <w:pPr>
        <w:pStyle w:val="Default"/>
        <w:ind w:firstLine="992"/>
        <w:jc w:val="both"/>
        <w:rPr>
          <w:color w:val="auto"/>
        </w:rPr>
      </w:pPr>
      <w:r w:rsidRPr="009D0D7E">
        <w:rPr>
          <w:color w:val="auto"/>
        </w:rPr>
        <w:t>20-ojo VSAFAS „Finansavimo sumos“ 4 priede, 5-</w:t>
      </w:r>
      <w:r w:rsidR="001148A7" w:rsidRPr="009D0D7E">
        <w:rPr>
          <w:color w:val="auto"/>
        </w:rPr>
        <w:t>ame</w:t>
      </w:r>
      <w:r w:rsidRPr="009D0D7E">
        <w:rPr>
          <w:color w:val="auto"/>
        </w:rPr>
        <w:t xml:space="preserve"> </w:t>
      </w:r>
      <w:r w:rsidR="001148A7" w:rsidRPr="009D0D7E">
        <w:rPr>
          <w:color w:val="auto"/>
        </w:rPr>
        <w:t>stulpelyje</w:t>
      </w:r>
      <w:r w:rsidRPr="009D0D7E">
        <w:rPr>
          <w:color w:val="auto"/>
        </w:rPr>
        <w:t>, yra parodytas gauto finansavimo sumų pergrupavimas</w:t>
      </w:r>
      <w:r w:rsidR="00BE2765" w:rsidRPr="009D0D7E">
        <w:rPr>
          <w:color w:val="auto"/>
        </w:rPr>
        <w:t xml:space="preserve">: </w:t>
      </w:r>
      <w:r w:rsidR="00A2048D" w:rsidRPr="009D0D7E">
        <w:rPr>
          <w:color w:val="auto"/>
        </w:rPr>
        <w:t>55273,45</w:t>
      </w:r>
      <w:r w:rsidR="00BE2765" w:rsidRPr="009D0D7E">
        <w:rPr>
          <w:color w:val="auto"/>
        </w:rPr>
        <w:t xml:space="preserve"> Eur iš valstybės biudžeto gauto finansavimo kitoms išlaidoms kompensuoti pergrupuota į iš valstybės biudžeto gautą finansavimą nepiniginiam turtui įsigyti; </w:t>
      </w:r>
      <w:r w:rsidR="00A2048D" w:rsidRPr="009D0D7E">
        <w:rPr>
          <w:color w:val="auto"/>
        </w:rPr>
        <w:t>2481,55</w:t>
      </w:r>
      <w:r w:rsidR="00BE2765" w:rsidRPr="009D0D7E">
        <w:rPr>
          <w:color w:val="auto"/>
        </w:rPr>
        <w:t xml:space="preserve"> Eur iš savivaldybės biudžeto gauto finansavimo kitoms išlaidoms kompensuoti pergrupuota į iš savivaldybės biudžeto gautą finansavimą nepiniginiam turtui įsigyti</w:t>
      </w:r>
      <w:r w:rsidR="00A2048D" w:rsidRPr="009D0D7E">
        <w:rPr>
          <w:color w:val="auto"/>
        </w:rPr>
        <w:t>.</w:t>
      </w:r>
    </w:p>
    <w:p w14:paraId="58F01630" w14:textId="5258C901" w:rsidR="008F5A8E" w:rsidRPr="009D0D7E" w:rsidRDefault="008F5A8E" w:rsidP="00487525">
      <w:pPr>
        <w:pStyle w:val="Default"/>
        <w:ind w:firstLine="992"/>
        <w:jc w:val="both"/>
        <w:rPr>
          <w:color w:val="auto"/>
        </w:rPr>
      </w:pPr>
      <w:r w:rsidRPr="009D0D7E">
        <w:rPr>
          <w:color w:val="auto"/>
        </w:rPr>
        <w:t>Informacija apie finansavimo sumas pagal šaltinį, tikslinę paskirtį ir jų pokyčiai per ataskaitinį laikotarpį pateikia 20-ojo VSAFAS „Finansavimo sumos“ 4 priede.</w:t>
      </w:r>
    </w:p>
    <w:p w14:paraId="332408A6" w14:textId="77DB34D3" w:rsidR="0005120F" w:rsidRPr="009D0D7E" w:rsidRDefault="0005120F" w:rsidP="00487525">
      <w:pPr>
        <w:pStyle w:val="Default"/>
        <w:ind w:firstLine="992"/>
        <w:jc w:val="both"/>
        <w:rPr>
          <w:color w:val="auto"/>
        </w:rPr>
      </w:pPr>
      <w:r w:rsidRPr="009D0D7E">
        <w:rPr>
          <w:color w:val="auto"/>
        </w:rPr>
        <w:t>Informacija apie finansavimo sumų likučius pateikta 20-ojo VSAFAS 5 priede.</w:t>
      </w:r>
    </w:p>
    <w:p w14:paraId="5FC506D7" w14:textId="77777777" w:rsidR="00271575" w:rsidRPr="009D0D7E" w:rsidRDefault="00271575" w:rsidP="00271575">
      <w:pPr>
        <w:spacing w:after="0" w:line="240" w:lineRule="auto"/>
        <w:rPr>
          <w:rFonts w:ascii="Times New Roman" w:hAnsi="Times New Roman" w:cs="Times New Roman"/>
          <w:bCs/>
          <w:iCs/>
          <w:sz w:val="24"/>
          <w:szCs w:val="24"/>
          <w:lang w:val="lt-LT"/>
        </w:rPr>
      </w:pPr>
    </w:p>
    <w:p w14:paraId="24A442A5" w14:textId="77777777" w:rsidR="00271575" w:rsidRPr="009D0D7E" w:rsidRDefault="00271575" w:rsidP="00271575">
      <w:pPr>
        <w:spacing w:after="0" w:line="240" w:lineRule="auto"/>
        <w:ind w:firstLine="720"/>
        <w:rPr>
          <w:rFonts w:ascii="Times New Roman" w:hAnsi="Times New Roman" w:cs="Times New Roman"/>
          <w:b/>
          <w:bCs/>
          <w:i/>
          <w:iCs/>
          <w:sz w:val="24"/>
          <w:szCs w:val="24"/>
          <w:lang w:val="lt-LT"/>
        </w:rPr>
      </w:pPr>
      <w:r w:rsidRPr="009D0D7E">
        <w:rPr>
          <w:rFonts w:ascii="Times New Roman" w:hAnsi="Times New Roman" w:cs="Times New Roman"/>
          <w:b/>
          <w:bCs/>
          <w:i/>
          <w:iCs/>
          <w:sz w:val="24"/>
          <w:szCs w:val="24"/>
          <w:lang w:val="lt-LT"/>
        </w:rPr>
        <w:t>P12 „Finansinė ir nefinansinė parama“</w:t>
      </w:r>
    </w:p>
    <w:p w14:paraId="4C9D73EE" w14:textId="77777777" w:rsidR="00271575" w:rsidRPr="009D0D7E" w:rsidRDefault="00271575" w:rsidP="00271575">
      <w:pPr>
        <w:spacing w:after="0" w:line="240" w:lineRule="auto"/>
        <w:rPr>
          <w:rFonts w:ascii="Times New Roman" w:hAnsi="Times New Roman" w:cs="Times New Roman"/>
          <w:bCs/>
          <w:iCs/>
          <w:sz w:val="24"/>
          <w:szCs w:val="24"/>
          <w:lang w:val="lt-LT"/>
        </w:rPr>
      </w:pPr>
    </w:p>
    <w:p w14:paraId="4F754FF2" w14:textId="77777777" w:rsidR="00271575" w:rsidRPr="009D0D7E" w:rsidRDefault="00271575" w:rsidP="00271575">
      <w:pPr>
        <w:spacing w:after="0" w:line="240" w:lineRule="auto"/>
        <w:ind w:firstLine="993"/>
        <w:jc w:val="both"/>
        <w:rPr>
          <w:rFonts w:ascii="Times New Roman" w:hAnsi="Times New Roman" w:cs="Times New Roman"/>
          <w:bCs/>
          <w:iCs/>
          <w:sz w:val="24"/>
          <w:szCs w:val="24"/>
          <w:lang w:val="lt-LT"/>
        </w:rPr>
      </w:pPr>
      <w:r w:rsidRPr="009D0D7E">
        <w:rPr>
          <w:rFonts w:ascii="Times New Roman" w:hAnsi="Times New Roman" w:cs="Times New Roman"/>
          <w:bCs/>
          <w:iCs/>
          <w:sz w:val="24"/>
          <w:szCs w:val="24"/>
          <w:lang w:val="lt-LT"/>
        </w:rPr>
        <w:t>Informacija apie per ataskaitinį laikotarpį gautą finansinę ir nefinansinę paramą pateikta 6-ojo VSAFAS „Finansinių ataskaitų aiškinamasis raštas“ 7 priede.</w:t>
      </w:r>
    </w:p>
    <w:p w14:paraId="6288D2A0" w14:textId="44305071" w:rsidR="00271575" w:rsidRDefault="00271575" w:rsidP="00271575">
      <w:pPr>
        <w:spacing w:after="0" w:line="240" w:lineRule="auto"/>
        <w:ind w:firstLine="993"/>
        <w:jc w:val="both"/>
        <w:rPr>
          <w:rFonts w:ascii="Times New Roman" w:hAnsi="Times New Roman" w:cs="Times New Roman"/>
          <w:bCs/>
          <w:iCs/>
          <w:sz w:val="24"/>
          <w:szCs w:val="24"/>
          <w:lang w:val="lt-LT"/>
        </w:rPr>
      </w:pPr>
      <w:r w:rsidRPr="009D0D7E">
        <w:rPr>
          <w:rFonts w:ascii="Times New Roman" w:hAnsi="Times New Roman" w:cs="Times New Roman"/>
          <w:bCs/>
          <w:iCs/>
          <w:sz w:val="24"/>
          <w:szCs w:val="24"/>
          <w:lang w:val="lt-LT"/>
        </w:rPr>
        <w:t>Informacija apie paramos panaudojimą per ataskaitinį laikotarpį pateikta 6-ojo VSAFAS „Finansinių ataskaitų aiškinamasis raštas“ 8 priede.</w:t>
      </w:r>
    </w:p>
    <w:p w14:paraId="0C8AD9CB" w14:textId="77777777" w:rsidR="005F58C5" w:rsidRPr="009D0D7E" w:rsidRDefault="005F58C5" w:rsidP="00271575">
      <w:pPr>
        <w:spacing w:after="0" w:line="240" w:lineRule="auto"/>
        <w:ind w:firstLine="993"/>
        <w:jc w:val="both"/>
        <w:rPr>
          <w:rFonts w:ascii="Times New Roman" w:hAnsi="Times New Roman" w:cs="Times New Roman"/>
          <w:bCs/>
          <w:iCs/>
          <w:sz w:val="24"/>
          <w:szCs w:val="24"/>
          <w:lang w:val="lt-LT"/>
        </w:rPr>
      </w:pPr>
    </w:p>
    <w:p w14:paraId="36052A8E" w14:textId="77777777" w:rsidR="00271575" w:rsidRPr="009D0D7E" w:rsidRDefault="00271575" w:rsidP="00271575">
      <w:pPr>
        <w:spacing w:after="0" w:line="240" w:lineRule="auto"/>
        <w:rPr>
          <w:rFonts w:ascii="Times New Roman" w:hAnsi="Times New Roman" w:cs="Times New Roman"/>
          <w:bCs/>
          <w:iCs/>
          <w:sz w:val="24"/>
          <w:szCs w:val="24"/>
          <w:lang w:val="lt-LT"/>
        </w:rPr>
      </w:pPr>
    </w:p>
    <w:p w14:paraId="0D9009F5" w14:textId="026928B1" w:rsidR="008F5A8E" w:rsidRPr="009D0D7E" w:rsidRDefault="008F5A8E" w:rsidP="000905E6">
      <w:pPr>
        <w:spacing w:after="0" w:line="282" w:lineRule="exact"/>
        <w:ind w:firstLine="720"/>
        <w:rPr>
          <w:rFonts w:ascii="Times New Roman" w:hAnsi="Times New Roman" w:cs="Times New Roman"/>
          <w:b/>
          <w:bCs/>
          <w:i/>
          <w:iCs/>
          <w:sz w:val="24"/>
          <w:szCs w:val="24"/>
          <w:lang w:val="lt-LT"/>
        </w:rPr>
      </w:pPr>
      <w:r w:rsidRPr="009D0D7E">
        <w:rPr>
          <w:rFonts w:ascii="Times New Roman" w:hAnsi="Times New Roman" w:cs="Times New Roman"/>
          <w:b/>
          <w:bCs/>
          <w:i/>
          <w:iCs/>
          <w:sz w:val="24"/>
          <w:szCs w:val="24"/>
          <w:lang w:val="lt-LT"/>
        </w:rPr>
        <w:t>P13, P14</w:t>
      </w:r>
      <w:r w:rsidR="00C24951" w:rsidRPr="009D0D7E">
        <w:rPr>
          <w:rFonts w:ascii="Times New Roman" w:hAnsi="Times New Roman" w:cs="Times New Roman"/>
          <w:b/>
          <w:bCs/>
          <w:i/>
          <w:iCs/>
          <w:sz w:val="24"/>
          <w:szCs w:val="24"/>
          <w:lang w:val="lt-LT"/>
        </w:rPr>
        <w:t>, P15</w:t>
      </w:r>
      <w:r w:rsidRPr="009D0D7E">
        <w:rPr>
          <w:rFonts w:ascii="Times New Roman" w:hAnsi="Times New Roman" w:cs="Times New Roman"/>
          <w:b/>
          <w:bCs/>
          <w:i/>
          <w:iCs/>
          <w:sz w:val="24"/>
          <w:szCs w:val="24"/>
          <w:lang w:val="lt-LT"/>
        </w:rPr>
        <w:t xml:space="preserve"> „Finansiniai įsipareigojimai“</w:t>
      </w:r>
    </w:p>
    <w:p w14:paraId="5E32E90A" w14:textId="77777777" w:rsidR="00487525" w:rsidRPr="009D0D7E" w:rsidRDefault="00487525" w:rsidP="00487525">
      <w:pPr>
        <w:spacing w:after="0" w:line="240" w:lineRule="auto"/>
        <w:ind w:firstLine="720"/>
        <w:rPr>
          <w:rFonts w:ascii="Times New Roman" w:hAnsi="Times New Roman"/>
          <w:spacing w:val="-5"/>
          <w:w w:val="105"/>
          <w:sz w:val="24"/>
          <w:lang w:val="lt-LT"/>
        </w:rPr>
      </w:pPr>
    </w:p>
    <w:p w14:paraId="69DAA7AF" w14:textId="6645F32B" w:rsidR="008F5A8E" w:rsidRPr="009D0D7E" w:rsidRDefault="008F5A8E" w:rsidP="00487525">
      <w:pPr>
        <w:pStyle w:val="Default"/>
        <w:ind w:firstLine="992"/>
        <w:jc w:val="both"/>
        <w:rPr>
          <w:color w:val="auto"/>
        </w:rPr>
      </w:pPr>
      <w:r w:rsidRPr="009D0D7E">
        <w:rPr>
          <w:color w:val="auto"/>
        </w:rPr>
        <w:t xml:space="preserve">Finansiniai įsipareigojimai ataskaitinio laikotarpio pabaigoje sudaro </w:t>
      </w:r>
      <w:r w:rsidR="00EE46B3" w:rsidRPr="009D0D7E">
        <w:rPr>
          <w:color w:val="auto"/>
        </w:rPr>
        <w:t>17955,59</w:t>
      </w:r>
      <w:r w:rsidRPr="009D0D7E">
        <w:rPr>
          <w:color w:val="auto"/>
        </w:rPr>
        <w:t xml:space="preserve"> Eur, tai yra </w:t>
      </w:r>
      <w:r w:rsidR="00EE46B3" w:rsidRPr="009D0D7E">
        <w:rPr>
          <w:color w:val="auto"/>
        </w:rPr>
        <w:t>17955,59</w:t>
      </w:r>
      <w:r w:rsidRPr="009D0D7E">
        <w:rPr>
          <w:color w:val="auto"/>
        </w:rPr>
        <w:t xml:space="preserve"> Eur ilgalaikiai įsipareigojimai ir jų </w:t>
      </w:r>
      <w:bookmarkStart w:id="18" w:name="_Hlk152158570"/>
      <w:r w:rsidR="00C24951" w:rsidRPr="009D0D7E">
        <w:rPr>
          <w:color w:val="auto"/>
        </w:rPr>
        <w:t>0,00 Eur</w:t>
      </w:r>
      <w:r w:rsidRPr="009D0D7E">
        <w:rPr>
          <w:color w:val="auto"/>
        </w:rPr>
        <w:t xml:space="preserve"> </w:t>
      </w:r>
      <w:bookmarkEnd w:id="18"/>
      <w:r w:rsidRPr="009D0D7E">
        <w:rPr>
          <w:color w:val="auto"/>
        </w:rPr>
        <w:t>einamųjų metų sumos</w:t>
      </w:r>
      <w:r w:rsidR="00EE46B3" w:rsidRPr="009D0D7E">
        <w:rPr>
          <w:color w:val="auto"/>
        </w:rPr>
        <w:t xml:space="preserve"> ir trumpalaikiai atidėjiniai.</w:t>
      </w:r>
    </w:p>
    <w:p w14:paraId="045FE0CF" w14:textId="77777777" w:rsidR="008F5A8E" w:rsidRPr="009D0D7E" w:rsidRDefault="008F5A8E" w:rsidP="00487525">
      <w:pPr>
        <w:pStyle w:val="Default"/>
        <w:ind w:firstLine="992"/>
        <w:jc w:val="both"/>
        <w:rPr>
          <w:color w:val="auto"/>
        </w:rPr>
      </w:pPr>
      <w:r w:rsidRPr="009D0D7E">
        <w:rPr>
          <w:color w:val="auto"/>
        </w:rPr>
        <w:t>Ilgalaikius įsipareigojimus sudaro:</w:t>
      </w:r>
    </w:p>
    <w:p w14:paraId="4FEB2BEA" w14:textId="108C3CE4" w:rsidR="008F5A8E" w:rsidRPr="009D0D7E" w:rsidRDefault="00C24951" w:rsidP="00C24951">
      <w:pPr>
        <w:pStyle w:val="Default"/>
        <w:ind w:left="992"/>
        <w:jc w:val="both"/>
        <w:rPr>
          <w:color w:val="auto"/>
        </w:rPr>
      </w:pPr>
      <w:r w:rsidRPr="009D0D7E">
        <w:rPr>
          <w:color w:val="auto"/>
        </w:rPr>
        <w:t>- ilgalaikiai atidėjiniai darbuotojų, kuriems suėjo pensinis amžius ir kurie per 202</w:t>
      </w:r>
      <w:r w:rsidR="00EE46B3" w:rsidRPr="009D0D7E">
        <w:rPr>
          <w:color w:val="auto"/>
        </w:rPr>
        <w:t>5</w:t>
      </w:r>
      <w:r w:rsidRPr="009D0D7E">
        <w:rPr>
          <w:color w:val="auto"/>
        </w:rPr>
        <w:t xml:space="preserve"> metus neplanuoja nutraukti darbo sutarties, išeitinėms išmokoms mokėti</w:t>
      </w:r>
      <w:r w:rsidR="004A7DB7" w:rsidRPr="009D0D7E">
        <w:rPr>
          <w:color w:val="auto"/>
        </w:rPr>
        <w:t>.</w:t>
      </w:r>
    </w:p>
    <w:p w14:paraId="5F3B0B31" w14:textId="1330545E" w:rsidR="008F5A8E" w:rsidRPr="009D0D7E" w:rsidRDefault="008F5A8E" w:rsidP="00487525">
      <w:pPr>
        <w:pStyle w:val="Default"/>
        <w:ind w:firstLine="992"/>
        <w:jc w:val="both"/>
        <w:rPr>
          <w:color w:val="auto"/>
        </w:rPr>
      </w:pPr>
      <w:r w:rsidRPr="009D0D7E">
        <w:rPr>
          <w:color w:val="auto"/>
        </w:rPr>
        <w:t>Informacija apie finansinius įsipareigojimus pateikta 17-ojo VSAFAS „Finansinis turtas ir finansiniai įsipareigojimai“ 9 priede.</w:t>
      </w:r>
    </w:p>
    <w:p w14:paraId="06BCEB30" w14:textId="77777777" w:rsidR="00EE46B3" w:rsidRPr="009D0D7E" w:rsidRDefault="00EE46B3" w:rsidP="00EE46B3">
      <w:pPr>
        <w:pStyle w:val="Default"/>
        <w:ind w:firstLine="992"/>
        <w:jc w:val="both"/>
        <w:rPr>
          <w:color w:val="auto"/>
        </w:rPr>
      </w:pPr>
      <w:r w:rsidRPr="009D0D7E">
        <w:rPr>
          <w:color w:val="auto"/>
        </w:rPr>
        <w:t xml:space="preserve">Informacija apie atidėjinius pagal jų paskirtį pateikta 18-ojo VSAFAS „Atidėjiniai, neapibrėžtieji įsipareigojimai, neapibrėžtasis turtas ir </w:t>
      </w:r>
      <w:proofErr w:type="spellStart"/>
      <w:r w:rsidRPr="009D0D7E">
        <w:rPr>
          <w:color w:val="auto"/>
        </w:rPr>
        <w:t>poataskaitiniai</w:t>
      </w:r>
      <w:proofErr w:type="spellEnd"/>
      <w:r w:rsidRPr="009D0D7E">
        <w:rPr>
          <w:color w:val="auto"/>
        </w:rPr>
        <w:t xml:space="preserve"> įvykiai“ 3 priede.</w:t>
      </w:r>
    </w:p>
    <w:p w14:paraId="40215617" w14:textId="189732A5" w:rsidR="00EE46B3" w:rsidRPr="009D0D7E" w:rsidRDefault="00EE46B3" w:rsidP="00EE46B3">
      <w:pPr>
        <w:pStyle w:val="Default"/>
        <w:ind w:firstLine="992"/>
        <w:jc w:val="both"/>
        <w:rPr>
          <w:color w:val="auto"/>
        </w:rPr>
      </w:pPr>
      <w:r w:rsidRPr="009D0D7E">
        <w:rPr>
          <w:color w:val="auto"/>
        </w:rPr>
        <w:t xml:space="preserve">Informacija apie atidėjinius pagal jų panaudojimo laiką pateikta 18-ojo VSAFAS „Atidėjiniai, neapibrėžtieji įsipareigojimai, neapibrėžtasis turtas ir </w:t>
      </w:r>
      <w:proofErr w:type="spellStart"/>
      <w:r w:rsidRPr="009D0D7E">
        <w:rPr>
          <w:color w:val="auto"/>
        </w:rPr>
        <w:t>poataskaitiniai</w:t>
      </w:r>
      <w:proofErr w:type="spellEnd"/>
      <w:r w:rsidRPr="009D0D7E">
        <w:rPr>
          <w:color w:val="auto"/>
        </w:rPr>
        <w:t xml:space="preserve"> įvykiai“ 4 priede.</w:t>
      </w:r>
    </w:p>
    <w:p w14:paraId="2FDA208C" w14:textId="77488EA5" w:rsidR="00562E3C" w:rsidRPr="009D0D7E" w:rsidRDefault="00562E3C" w:rsidP="008F5A8E">
      <w:pPr>
        <w:pStyle w:val="Default"/>
        <w:ind w:firstLine="720"/>
        <w:jc w:val="both"/>
        <w:rPr>
          <w:color w:val="auto"/>
        </w:rPr>
      </w:pPr>
    </w:p>
    <w:p w14:paraId="7729477D" w14:textId="0F96A270" w:rsidR="008F5A8E" w:rsidRPr="009D0D7E" w:rsidRDefault="008F5A8E" w:rsidP="008F5A8E">
      <w:pPr>
        <w:spacing w:before="108" w:line="282" w:lineRule="exact"/>
        <w:ind w:firstLine="720"/>
        <w:rPr>
          <w:rFonts w:ascii="Times New Roman" w:hAnsi="Times New Roman" w:cs="Times New Roman"/>
          <w:b/>
          <w:bCs/>
          <w:i/>
          <w:iCs/>
          <w:sz w:val="24"/>
          <w:szCs w:val="24"/>
          <w:lang w:val="lt-LT"/>
        </w:rPr>
      </w:pPr>
      <w:r w:rsidRPr="009D0D7E">
        <w:rPr>
          <w:rFonts w:ascii="Times New Roman" w:hAnsi="Times New Roman" w:cs="Times New Roman"/>
          <w:b/>
          <w:bCs/>
          <w:i/>
          <w:iCs/>
          <w:sz w:val="24"/>
          <w:szCs w:val="24"/>
          <w:lang w:val="lt-LT"/>
        </w:rPr>
        <w:t>P17 „Trumpalaikės mokėtinos sumos“</w:t>
      </w:r>
    </w:p>
    <w:p w14:paraId="05A88DCF" w14:textId="1E1DD201" w:rsidR="008F5A8E" w:rsidRPr="009D0D7E" w:rsidRDefault="008F5A8E" w:rsidP="00487525">
      <w:pPr>
        <w:pStyle w:val="Default"/>
        <w:ind w:firstLine="992"/>
        <w:jc w:val="both"/>
        <w:rPr>
          <w:color w:val="auto"/>
        </w:rPr>
      </w:pPr>
      <w:r w:rsidRPr="009D0D7E">
        <w:rPr>
          <w:color w:val="auto"/>
        </w:rPr>
        <w:t xml:space="preserve">Trumpalaikės mokėtinos sumos ataskaitinio laikotarpio pabaigoje </w:t>
      </w:r>
      <w:r w:rsidR="00B15807" w:rsidRPr="009D0D7E">
        <w:rPr>
          <w:color w:val="auto"/>
        </w:rPr>
        <w:t>120664,73</w:t>
      </w:r>
      <w:r w:rsidRPr="009D0D7E">
        <w:rPr>
          <w:color w:val="auto"/>
        </w:rPr>
        <w:t xml:space="preserve"> Eur, jas sudaro:</w:t>
      </w:r>
    </w:p>
    <w:p w14:paraId="2E54FA5E" w14:textId="77777777" w:rsidR="008F5A8E" w:rsidRPr="009D0D7E" w:rsidRDefault="008F5A8E" w:rsidP="008F5A8E">
      <w:pPr>
        <w:spacing w:before="144" w:line="266" w:lineRule="exact"/>
        <w:ind w:left="7920"/>
        <w:jc w:val="right"/>
        <w:rPr>
          <w:rFonts w:ascii="Times New Roman" w:hAnsi="Times New Roman"/>
          <w:w w:val="105"/>
          <w:sz w:val="24"/>
          <w:lang w:val="lt-LT"/>
        </w:rPr>
      </w:pPr>
      <w:r w:rsidRPr="009D0D7E">
        <w:rPr>
          <w:rFonts w:ascii="Times New Roman" w:hAnsi="Times New Roman"/>
          <w:w w:val="105"/>
          <w:sz w:val="24"/>
          <w:lang w:val="lt-LT"/>
        </w:rPr>
        <w:t>4 lentelė</w:t>
      </w:r>
    </w:p>
    <w:tbl>
      <w:tblPr>
        <w:tblStyle w:val="Lentelstinklelis"/>
        <w:tblW w:w="9962" w:type="dxa"/>
        <w:jc w:val="center"/>
        <w:tblLayout w:type="fixed"/>
        <w:tblLook w:val="04A0" w:firstRow="1" w:lastRow="0" w:firstColumn="1" w:lastColumn="0" w:noHBand="0" w:noVBand="1"/>
      </w:tblPr>
      <w:tblGrid>
        <w:gridCol w:w="846"/>
        <w:gridCol w:w="5795"/>
        <w:gridCol w:w="3321"/>
      </w:tblGrid>
      <w:tr w:rsidR="002C6757" w:rsidRPr="009D0D7E" w14:paraId="71494486" w14:textId="77777777" w:rsidTr="00326D29">
        <w:trPr>
          <w:tblHeader/>
          <w:jc w:val="center"/>
        </w:trPr>
        <w:tc>
          <w:tcPr>
            <w:tcW w:w="846" w:type="dxa"/>
            <w:vAlign w:val="center"/>
          </w:tcPr>
          <w:p w14:paraId="5B54B6D9" w14:textId="77777777" w:rsidR="00ED3540" w:rsidRPr="009D0D7E" w:rsidRDefault="00ED3540" w:rsidP="00326D29">
            <w:pPr>
              <w:jc w:val="center"/>
              <w:rPr>
                <w:rFonts w:ascii="Times New Roman" w:hAnsi="Times New Roman" w:cs="Times New Roman"/>
                <w:b/>
                <w:sz w:val="24"/>
                <w:szCs w:val="24"/>
                <w:lang w:val="lt-LT"/>
              </w:rPr>
            </w:pPr>
            <w:r w:rsidRPr="009D0D7E">
              <w:rPr>
                <w:rFonts w:ascii="Times New Roman" w:hAnsi="Times New Roman" w:cs="Times New Roman"/>
                <w:b/>
                <w:sz w:val="24"/>
                <w:szCs w:val="24"/>
                <w:lang w:val="lt-LT"/>
              </w:rPr>
              <w:t>Eil.</w:t>
            </w:r>
          </w:p>
          <w:p w14:paraId="5BF78C08" w14:textId="77777777" w:rsidR="00ED3540" w:rsidRPr="009D0D7E" w:rsidRDefault="00ED3540" w:rsidP="00326D29">
            <w:pPr>
              <w:jc w:val="center"/>
              <w:rPr>
                <w:rFonts w:ascii="Times New Roman" w:hAnsi="Times New Roman" w:cs="Times New Roman"/>
                <w:b/>
                <w:sz w:val="24"/>
                <w:szCs w:val="24"/>
                <w:lang w:val="lt-LT"/>
              </w:rPr>
            </w:pPr>
            <w:r w:rsidRPr="009D0D7E">
              <w:rPr>
                <w:rFonts w:ascii="Times New Roman" w:hAnsi="Times New Roman" w:cs="Times New Roman"/>
                <w:b/>
                <w:sz w:val="24"/>
                <w:szCs w:val="24"/>
                <w:lang w:val="lt-LT"/>
              </w:rPr>
              <w:t>Nr.</w:t>
            </w:r>
          </w:p>
        </w:tc>
        <w:tc>
          <w:tcPr>
            <w:tcW w:w="5795" w:type="dxa"/>
            <w:vAlign w:val="center"/>
          </w:tcPr>
          <w:p w14:paraId="42C3E9A5" w14:textId="77777777" w:rsidR="00ED3540" w:rsidRPr="009D0D7E" w:rsidRDefault="00ED3540" w:rsidP="00326D29">
            <w:pPr>
              <w:jc w:val="center"/>
              <w:rPr>
                <w:rFonts w:ascii="Times New Roman" w:hAnsi="Times New Roman" w:cs="Times New Roman"/>
                <w:b/>
                <w:sz w:val="24"/>
                <w:szCs w:val="24"/>
                <w:lang w:val="lt-LT"/>
              </w:rPr>
            </w:pPr>
            <w:r w:rsidRPr="009D0D7E">
              <w:rPr>
                <w:rFonts w:ascii="Times New Roman" w:hAnsi="Times New Roman" w:cs="Times New Roman"/>
                <w:b/>
                <w:sz w:val="24"/>
                <w:szCs w:val="24"/>
                <w:lang w:val="lt-LT"/>
              </w:rPr>
              <w:t>Mokėtinos sumos</w:t>
            </w:r>
          </w:p>
        </w:tc>
        <w:tc>
          <w:tcPr>
            <w:tcW w:w="3321" w:type="dxa"/>
            <w:vAlign w:val="center"/>
          </w:tcPr>
          <w:p w14:paraId="70E73781" w14:textId="77777777" w:rsidR="00ED3540" w:rsidRPr="009D0D7E" w:rsidRDefault="00ED3540" w:rsidP="00326D29">
            <w:pPr>
              <w:jc w:val="center"/>
              <w:rPr>
                <w:rFonts w:ascii="Times New Roman" w:hAnsi="Times New Roman" w:cs="Times New Roman"/>
                <w:b/>
                <w:sz w:val="24"/>
                <w:szCs w:val="24"/>
                <w:lang w:val="lt-LT"/>
              </w:rPr>
            </w:pPr>
            <w:r w:rsidRPr="009D0D7E">
              <w:rPr>
                <w:rFonts w:ascii="Times New Roman" w:hAnsi="Times New Roman" w:cs="Times New Roman"/>
                <w:b/>
                <w:sz w:val="24"/>
                <w:szCs w:val="24"/>
                <w:lang w:val="lt-LT"/>
              </w:rPr>
              <w:t>Paskutinė ataskaitinio laikotarpio diena (Eur)</w:t>
            </w:r>
          </w:p>
        </w:tc>
      </w:tr>
      <w:tr w:rsidR="002C6757" w:rsidRPr="009D0D7E" w14:paraId="33D6AED9" w14:textId="77777777" w:rsidTr="00326D29">
        <w:trPr>
          <w:jc w:val="center"/>
        </w:trPr>
        <w:tc>
          <w:tcPr>
            <w:tcW w:w="846" w:type="dxa"/>
            <w:vAlign w:val="center"/>
          </w:tcPr>
          <w:p w14:paraId="22D6C1D7" w14:textId="77777777" w:rsidR="00ED3540" w:rsidRPr="009D0D7E" w:rsidRDefault="00ED3540" w:rsidP="00326D29">
            <w:pPr>
              <w:jc w:val="center"/>
              <w:rPr>
                <w:rFonts w:ascii="Times New Roman" w:hAnsi="Times New Roman" w:cs="Times New Roman"/>
                <w:sz w:val="24"/>
                <w:szCs w:val="24"/>
                <w:lang w:val="lt-LT"/>
              </w:rPr>
            </w:pPr>
            <w:r w:rsidRPr="009D0D7E">
              <w:rPr>
                <w:rFonts w:ascii="Times New Roman" w:hAnsi="Times New Roman" w:cs="Times New Roman"/>
                <w:sz w:val="24"/>
                <w:szCs w:val="24"/>
                <w:lang w:val="lt-LT"/>
              </w:rPr>
              <w:t>1.</w:t>
            </w:r>
          </w:p>
        </w:tc>
        <w:tc>
          <w:tcPr>
            <w:tcW w:w="5795" w:type="dxa"/>
            <w:vAlign w:val="center"/>
          </w:tcPr>
          <w:p w14:paraId="23D72402" w14:textId="77777777" w:rsidR="00ED3540" w:rsidRPr="009D0D7E" w:rsidRDefault="00ED3540" w:rsidP="00326D29">
            <w:pPr>
              <w:rPr>
                <w:rFonts w:ascii="Times New Roman" w:hAnsi="Times New Roman" w:cs="Times New Roman"/>
                <w:sz w:val="24"/>
                <w:szCs w:val="24"/>
                <w:lang w:val="lt-LT"/>
              </w:rPr>
            </w:pPr>
            <w:r w:rsidRPr="009D0D7E">
              <w:rPr>
                <w:rFonts w:ascii="Times New Roman" w:hAnsi="Times New Roman" w:cs="Times New Roman"/>
                <w:sz w:val="24"/>
                <w:szCs w:val="24"/>
                <w:lang w:val="lt-LT"/>
              </w:rPr>
              <w:t>Su darbo santykiais susiję įsipareigojimai</w:t>
            </w:r>
          </w:p>
        </w:tc>
        <w:tc>
          <w:tcPr>
            <w:tcW w:w="3321" w:type="dxa"/>
          </w:tcPr>
          <w:p w14:paraId="0F8D1E79" w14:textId="6A18F7B5" w:rsidR="00ED3540" w:rsidRPr="009D0D7E" w:rsidRDefault="00B15807" w:rsidP="00326D29">
            <w:pPr>
              <w:jc w:val="center"/>
              <w:rPr>
                <w:rFonts w:ascii="Times New Roman" w:hAnsi="Times New Roman" w:cs="Times New Roman"/>
                <w:sz w:val="24"/>
                <w:szCs w:val="24"/>
                <w:lang w:val="lt-LT"/>
              </w:rPr>
            </w:pPr>
            <w:r w:rsidRPr="009D0D7E">
              <w:rPr>
                <w:rFonts w:ascii="Times New Roman" w:hAnsi="Times New Roman" w:cs="Times New Roman"/>
                <w:sz w:val="24"/>
                <w:szCs w:val="24"/>
                <w:lang w:val="lt-LT"/>
              </w:rPr>
              <w:t>112,35</w:t>
            </w:r>
          </w:p>
        </w:tc>
      </w:tr>
      <w:tr w:rsidR="002C6757" w:rsidRPr="009D0D7E" w14:paraId="0BDFA755" w14:textId="77777777" w:rsidTr="00326D29">
        <w:trPr>
          <w:jc w:val="center"/>
        </w:trPr>
        <w:tc>
          <w:tcPr>
            <w:tcW w:w="846" w:type="dxa"/>
            <w:vAlign w:val="center"/>
          </w:tcPr>
          <w:p w14:paraId="4DFE78B9" w14:textId="77777777" w:rsidR="00ED3540" w:rsidRPr="009D0D7E" w:rsidRDefault="00ED3540" w:rsidP="00326D29">
            <w:pPr>
              <w:jc w:val="center"/>
              <w:rPr>
                <w:rFonts w:ascii="Times New Roman" w:hAnsi="Times New Roman" w:cs="Times New Roman"/>
                <w:sz w:val="24"/>
                <w:szCs w:val="24"/>
                <w:lang w:val="lt-LT"/>
              </w:rPr>
            </w:pPr>
            <w:r w:rsidRPr="009D0D7E">
              <w:rPr>
                <w:rFonts w:ascii="Times New Roman" w:hAnsi="Times New Roman" w:cs="Times New Roman"/>
                <w:sz w:val="24"/>
                <w:szCs w:val="24"/>
                <w:lang w:val="lt-LT"/>
              </w:rPr>
              <w:t>2.</w:t>
            </w:r>
          </w:p>
        </w:tc>
        <w:tc>
          <w:tcPr>
            <w:tcW w:w="5795" w:type="dxa"/>
            <w:vAlign w:val="center"/>
          </w:tcPr>
          <w:p w14:paraId="366A2C65" w14:textId="77777777" w:rsidR="00ED3540" w:rsidRPr="009D0D7E" w:rsidRDefault="00ED3540" w:rsidP="00326D29">
            <w:pPr>
              <w:rPr>
                <w:rFonts w:ascii="Times New Roman" w:hAnsi="Times New Roman" w:cs="Times New Roman"/>
                <w:sz w:val="24"/>
                <w:szCs w:val="24"/>
                <w:lang w:val="lt-LT"/>
              </w:rPr>
            </w:pPr>
            <w:r w:rsidRPr="009D0D7E">
              <w:rPr>
                <w:rFonts w:ascii="Times New Roman" w:hAnsi="Times New Roman" w:cs="Times New Roman"/>
                <w:sz w:val="24"/>
                <w:szCs w:val="24"/>
                <w:lang w:val="lt-LT"/>
              </w:rPr>
              <w:t xml:space="preserve">Tiekėjams mokėtinos sumos </w:t>
            </w:r>
          </w:p>
        </w:tc>
        <w:tc>
          <w:tcPr>
            <w:tcW w:w="3321" w:type="dxa"/>
          </w:tcPr>
          <w:p w14:paraId="2235FAB5" w14:textId="74C7108B" w:rsidR="00ED3540" w:rsidRPr="009D0D7E" w:rsidRDefault="00B15807" w:rsidP="00326D29">
            <w:pPr>
              <w:jc w:val="center"/>
              <w:rPr>
                <w:rFonts w:ascii="Times New Roman" w:hAnsi="Times New Roman" w:cs="Times New Roman"/>
                <w:sz w:val="24"/>
                <w:szCs w:val="24"/>
                <w:lang w:val="lt-LT"/>
              </w:rPr>
            </w:pPr>
            <w:r w:rsidRPr="009D0D7E">
              <w:rPr>
                <w:rFonts w:ascii="Times New Roman" w:hAnsi="Times New Roman" w:cs="Times New Roman"/>
                <w:sz w:val="24"/>
                <w:szCs w:val="24"/>
                <w:lang w:val="lt-LT"/>
              </w:rPr>
              <w:t>74,94</w:t>
            </w:r>
          </w:p>
        </w:tc>
      </w:tr>
      <w:tr w:rsidR="002C6757" w:rsidRPr="009D0D7E" w14:paraId="53DC7F32" w14:textId="77777777" w:rsidTr="00326D29">
        <w:trPr>
          <w:jc w:val="center"/>
        </w:trPr>
        <w:tc>
          <w:tcPr>
            <w:tcW w:w="846" w:type="dxa"/>
            <w:vAlign w:val="center"/>
          </w:tcPr>
          <w:p w14:paraId="1E23167D" w14:textId="77777777" w:rsidR="00ED3540" w:rsidRPr="009D0D7E" w:rsidRDefault="00ED3540" w:rsidP="00326D29">
            <w:pPr>
              <w:jc w:val="center"/>
              <w:rPr>
                <w:rFonts w:ascii="Times New Roman" w:hAnsi="Times New Roman" w:cs="Times New Roman"/>
                <w:sz w:val="24"/>
                <w:szCs w:val="24"/>
                <w:lang w:val="lt-LT"/>
              </w:rPr>
            </w:pPr>
            <w:r w:rsidRPr="009D0D7E">
              <w:rPr>
                <w:rFonts w:ascii="Times New Roman" w:hAnsi="Times New Roman" w:cs="Times New Roman"/>
                <w:sz w:val="24"/>
                <w:szCs w:val="24"/>
                <w:lang w:val="lt-LT"/>
              </w:rPr>
              <w:t>3.</w:t>
            </w:r>
          </w:p>
        </w:tc>
        <w:tc>
          <w:tcPr>
            <w:tcW w:w="5795" w:type="dxa"/>
            <w:vAlign w:val="center"/>
          </w:tcPr>
          <w:p w14:paraId="43226C23" w14:textId="77777777" w:rsidR="00ED3540" w:rsidRPr="009D0D7E" w:rsidRDefault="00ED3540" w:rsidP="00326D29">
            <w:pPr>
              <w:rPr>
                <w:rFonts w:ascii="Times New Roman" w:hAnsi="Times New Roman" w:cs="Times New Roman"/>
                <w:sz w:val="24"/>
                <w:szCs w:val="24"/>
                <w:lang w:val="lt-LT"/>
              </w:rPr>
            </w:pPr>
            <w:r w:rsidRPr="009D0D7E">
              <w:rPr>
                <w:rFonts w:ascii="Times New Roman" w:hAnsi="Times New Roman" w:cs="Times New Roman"/>
                <w:sz w:val="24"/>
                <w:szCs w:val="24"/>
                <w:lang w:val="lt-LT"/>
              </w:rPr>
              <w:t>Sukauptos atostogų sąnaudos</w:t>
            </w:r>
          </w:p>
        </w:tc>
        <w:tc>
          <w:tcPr>
            <w:tcW w:w="3321" w:type="dxa"/>
          </w:tcPr>
          <w:p w14:paraId="1A9B536F" w14:textId="17F13D83" w:rsidR="00ED3540" w:rsidRPr="009D0D7E" w:rsidRDefault="00B15807" w:rsidP="00326D29">
            <w:pPr>
              <w:jc w:val="center"/>
              <w:rPr>
                <w:rFonts w:ascii="Times New Roman" w:hAnsi="Times New Roman" w:cs="Times New Roman"/>
                <w:sz w:val="24"/>
                <w:szCs w:val="24"/>
                <w:lang w:val="lt-LT"/>
              </w:rPr>
            </w:pPr>
            <w:r w:rsidRPr="009D0D7E">
              <w:rPr>
                <w:rFonts w:ascii="Times New Roman" w:hAnsi="Times New Roman" w:cs="Times New Roman"/>
                <w:sz w:val="24"/>
                <w:szCs w:val="24"/>
                <w:lang w:val="lt-LT"/>
              </w:rPr>
              <w:t>113 553,74</w:t>
            </w:r>
          </w:p>
        </w:tc>
      </w:tr>
      <w:tr w:rsidR="002C6757" w:rsidRPr="009D0D7E" w14:paraId="59C798DE" w14:textId="77777777" w:rsidTr="00326D29">
        <w:trPr>
          <w:jc w:val="center"/>
        </w:trPr>
        <w:tc>
          <w:tcPr>
            <w:tcW w:w="846" w:type="dxa"/>
            <w:vAlign w:val="center"/>
          </w:tcPr>
          <w:p w14:paraId="4D089201" w14:textId="77777777" w:rsidR="00ED3540" w:rsidRPr="009D0D7E" w:rsidRDefault="00ED3540" w:rsidP="00326D29">
            <w:pPr>
              <w:jc w:val="center"/>
              <w:rPr>
                <w:rFonts w:ascii="Times New Roman" w:hAnsi="Times New Roman" w:cs="Times New Roman"/>
                <w:sz w:val="24"/>
                <w:szCs w:val="24"/>
                <w:lang w:val="lt-LT"/>
              </w:rPr>
            </w:pPr>
            <w:r w:rsidRPr="009D0D7E">
              <w:rPr>
                <w:rFonts w:ascii="Times New Roman" w:hAnsi="Times New Roman" w:cs="Times New Roman"/>
                <w:sz w:val="24"/>
                <w:szCs w:val="24"/>
                <w:lang w:val="lt-LT"/>
              </w:rPr>
              <w:t>4.</w:t>
            </w:r>
          </w:p>
        </w:tc>
        <w:tc>
          <w:tcPr>
            <w:tcW w:w="5795" w:type="dxa"/>
            <w:vAlign w:val="center"/>
          </w:tcPr>
          <w:p w14:paraId="5CD61F55" w14:textId="77777777" w:rsidR="00ED3540" w:rsidRPr="009D0D7E" w:rsidRDefault="00ED3540" w:rsidP="00326D29">
            <w:pPr>
              <w:rPr>
                <w:rFonts w:ascii="Times New Roman" w:hAnsi="Times New Roman" w:cs="Times New Roman"/>
                <w:sz w:val="24"/>
                <w:szCs w:val="24"/>
                <w:lang w:val="lt-LT"/>
              </w:rPr>
            </w:pPr>
            <w:r w:rsidRPr="009D0D7E">
              <w:rPr>
                <w:rFonts w:ascii="Times New Roman" w:hAnsi="Times New Roman" w:cs="Times New Roman"/>
                <w:sz w:val="24"/>
                <w:szCs w:val="24"/>
                <w:lang w:val="lt-LT"/>
              </w:rPr>
              <w:t>Kitos sukauptos mokėtinos sumos</w:t>
            </w:r>
          </w:p>
        </w:tc>
        <w:tc>
          <w:tcPr>
            <w:tcW w:w="3321" w:type="dxa"/>
          </w:tcPr>
          <w:p w14:paraId="1D7CDA18" w14:textId="538F3578" w:rsidR="00ED3540" w:rsidRPr="009D0D7E" w:rsidRDefault="00B15807" w:rsidP="00326D29">
            <w:pPr>
              <w:jc w:val="center"/>
              <w:rPr>
                <w:rFonts w:ascii="Times New Roman" w:hAnsi="Times New Roman" w:cs="Times New Roman"/>
                <w:sz w:val="24"/>
                <w:szCs w:val="24"/>
                <w:lang w:val="lt-LT"/>
              </w:rPr>
            </w:pPr>
            <w:r w:rsidRPr="009D0D7E">
              <w:rPr>
                <w:rFonts w:ascii="Times New Roman" w:hAnsi="Times New Roman" w:cs="Times New Roman"/>
                <w:sz w:val="24"/>
                <w:szCs w:val="24"/>
                <w:lang w:val="lt-LT"/>
              </w:rPr>
              <w:t>6 923,70</w:t>
            </w:r>
          </w:p>
        </w:tc>
      </w:tr>
      <w:tr w:rsidR="002C6757" w:rsidRPr="009D0D7E" w14:paraId="76E3F2E1" w14:textId="77777777" w:rsidTr="00326D29">
        <w:trPr>
          <w:jc w:val="center"/>
        </w:trPr>
        <w:tc>
          <w:tcPr>
            <w:tcW w:w="846" w:type="dxa"/>
            <w:vAlign w:val="center"/>
          </w:tcPr>
          <w:p w14:paraId="594067CB" w14:textId="77777777" w:rsidR="00ED3540" w:rsidRPr="009D0D7E" w:rsidRDefault="00ED3540" w:rsidP="00326D29">
            <w:pPr>
              <w:jc w:val="center"/>
              <w:rPr>
                <w:rFonts w:ascii="Times New Roman" w:hAnsi="Times New Roman" w:cs="Times New Roman"/>
                <w:sz w:val="24"/>
                <w:szCs w:val="24"/>
                <w:lang w:val="lt-LT"/>
              </w:rPr>
            </w:pPr>
            <w:r w:rsidRPr="009D0D7E">
              <w:rPr>
                <w:rFonts w:ascii="Times New Roman" w:hAnsi="Times New Roman" w:cs="Times New Roman"/>
                <w:sz w:val="24"/>
                <w:szCs w:val="24"/>
                <w:lang w:val="lt-LT"/>
              </w:rPr>
              <w:t>5.</w:t>
            </w:r>
          </w:p>
        </w:tc>
        <w:tc>
          <w:tcPr>
            <w:tcW w:w="5795" w:type="dxa"/>
            <w:vAlign w:val="center"/>
          </w:tcPr>
          <w:p w14:paraId="16DACD36" w14:textId="77777777" w:rsidR="00ED3540" w:rsidRPr="009D0D7E" w:rsidRDefault="00ED3540" w:rsidP="00326D29">
            <w:pPr>
              <w:rPr>
                <w:rFonts w:ascii="Times New Roman" w:hAnsi="Times New Roman" w:cs="Times New Roman"/>
                <w:sz w:val="24"/>
                <w:szCs w:val="24"/>
                <w:lang w:val="lt-LT"/>
              </w:rPr>
            </w:pPr>
            <w:r w:rsidRPr="009D0D7E">
              <w:rPr>
                <w:rFonts w:ascii="Times New Roman" w:hAnsi="Times New Roman" w:cs="Times New Roman"/>
                <w:sz w:val="24"/>
                <w:szCs w:val="24"/>
                <w:lang w:val="lt-LT"/>
              </w:rPr>
              <w:t>Gauti išankstiniai apmokėjimai</w:t>
            </w:r>
          </w:p>
        </w:tc>
        <w:tc>
          <w:tcPr>
            <w:tcW w:w="3321" w:type="dxa"/>
          </w:tcPr>
          <w:p w14:paraId="62FF4AC2" w14:textId="499BA39A" w:rsidR="00ED3540" w:rsidRPr="009D0D7E" w:rsidRDefault="00ED3540" w:rsidP="00326D29">
            <w:pPr>
              <w:jc w:val="center"/>
              <w:rPr>
                <w:rFonts w:ascii="Times New Roman" w:hAnsi="Times New Roman" w:cs="Times New Roman"/>
                <w:sz w:val="24"/>
                <w:szCs w:val="24"/>
                <w:lang w:val="lt-LT"/>
              </w:rPr>
            </w:pPr>
            <w:r w:rsidRPr="009D0D7E">
              <w:rPr>
                <w:rFonts w:ascii="Times New Roman" w:hAnsi="Times New Roman" w:cs="Times New Roman"/>
                <w:sz w:val="24"/>
                <w:szCs w:val="24"/>
                <w:lang w:val="lt-LT"/>
              </w:rPr>
              <w:t>0,00</w:t>
            </w:r>
          </w:p>
        </w:tc>
      </w:tr>
      <w:tr w:rsidR="002C6757" w:rsidRPr="009D0D7E" w14:paraId="6219B5AD" w14:textId="77777777" w:rsidTr="00326D29">
        <w:trPr>
          <w:jc w:val="center"/>
        </w:trPr>
        <w:tc>
          <w:tcPr>
            <w:tcW w:w="846" w:type="dxa"/>
            <w:vAlign w:val="center"/>
          </w:tcPr>
          <w:p w14:paraId="21E98BFD" w14:textId="77777777" w:rsidR="00ED3540" w:rsidRPr="009D0D7E" w:rsidRDefault="00ED3540" w:rsidP="00326D29">
            <w:pPr>
              <w:jc w:val="center"/>
              <w:rPr>
                <w:rFonts w:ascii="Times New Roman" w:hAnsi="Times New Roman" w:cs="Times New Roman"/>
                <w:sz w:val="24"/>
                <w:szCs w:val="24"/>
                <w:lang w:val="lt-LT"/>
              </w:rPr>
            </w:pPr>
            <w:r w:rsidRPr="009D0D7E">
              <w:rPr>
                <w:rFonts w:ascii="Times New Roman" w:hAnsi="Times New Roman" w:cs="Times New Roman"/>
                <w:sz w:val="24"/>
                <w:szCs w:val="24"/>
                <w:lang w:val="lt-LT"/>
              </w:rPr>
              <w:t>6.</w:t>
            </w:r>
          </w:p>
        </w:tc>
        <w:tc>
          <w:tcPr>
            <w:tcW w:w="5795" w:type="dxa"/>
            <w:vAlign w:val="center"/>
          </w:tcPr>
          <w:p w14:paraId="17AC3245" w14:textId="77777777" w:rsidR="00ED3540" w:rsidRPr="009D0D7E" w:rsidRDefault="00ED3540" w:rsidP="00326D29">
            <w:pPr>
              <w:rPr>
                <w:rFonts w:ascii="Times New Roman" w:hAnsi="Times New Roman" w:cs="Times New Roman"/>
                <w:sz w:val="24"/>
                <w:szCs w:val="24"/>
                <w:lang w:val="lt-LT"/>
              </w:rPr>
            </w:pPr>
            <w:r w:rsidRPr="009D0D7E">
              <w:rPr>
                <w:rFonts w:ascii="Times New Roman" w:hAnsi="Times New Roman" w:cs="Times New Roman"/>
                <w:sz w:val="24"/>
                <w:szCs w:val="24"/>
                <w:lang w:val="lt-LT"/>
              </w:rPr>
              <w:t>Kitos mokėtinos sumos</w:t>
            </w:r>
          </w:p>
        </w:tc>
        <w:tc>
          <w:tcPr>
            <w:tcW w:w="3321" w:type="dxa"/>
          </w:tcPr>
          <w:p w14:paraId="44112DE0" w14:textId="4BD10815" w:rsidR="00ED3540" w:rsidRPr="009D0D7E" w:rsidRDefault="00ED3540" w:rsidP="00326D29">
            <w:pPr>
              <w:jc w:val="center"/>
              <w:rPr>
                <w:rFonts w:ascii="Times New Roman" w:hAnsi="Times New Roman" w:cs="Times New Roman"/>
                <w:sz w:val="24"/>
                <w:szCs w:val="24"/>
                <w:lang w:val="lt-LT"/>
              </w:rPr>
            </w:pPr>
            <w:r w:rsidRPr="009D0D7E">
              <w:rPr>
                <w:rFonts w:ascii="Times New Roman" w:hAnsi="Times New Roman" w:cs="Times New Roman"/>
                <w:sz w:val="24"/>
                <w:szCs w:val="24"/>
                <w:lang w:val="lt-LT"/>
              </w:rPr>
              <w:t>0,00</w:t>
            </w:r>
          </w:p>
        </w:tc>
      </w:tr>
      <w:tr w:rsidR="002C6757" w:rsidRPr="009D0D7E" w14:paraId="59CC6B04" w14:textId="77777777" w:rsidTr="00326D29">
        <w:trPr>
          <w:jc w:val="center"/>
        </w:trPr>
        <w:tc>
          <w:tcPr>
            <w:tcW w:w="846" w:type="dxa"/>
            <w:vAlign w:val="center"/>
          </w:tcPr>
          <w:p w14:paraId="0F5B9CBF" w14:textId="77777777" w:rsidR="00ED3540" w:rsidRPr="009D0D7E" w:rsidRDefault="00ED3540" w:rsidP="00326D29">
            <w:pPr>
              <w:jc w:val="center"/>
              <w:rPr>
                <w:rFonts w:ascii="Times New Roman" w:hAnsi="Times New Roman" w:cs="Times New Roman"/>
                <w:sz w:val="24"/>
                <w:szCs w:val="24"/>
                <w:lang w:val="lt-LT"/>
              </w:rPr>
            </w:pPr>
          </w:p>
        </w:tc>
        <w:tc>
          <w:tcPr>
            <w:tcW w:w="5795" w:type="dxa"/>
            <w:vAlign w:val="center"/>
          </w:tcPr>
          <w:p w14:paraId="4898F845" w14:textId="77777777" w:rsidR="00ED3540" w:rsidRPr="009D0D7E" w:rsidRDefault="00ED3540" w:rsidP="00326D29">
            <w:pPr>
              <w:rPr>
                <w:rFonts w:ascii="Times New Roman" w:hAnsi="Times New Roman" w:cs="Times New Roman"/>
                <w:b/>
                <w:sz w:val="24"/>
                <w:szCs w:val="24"/>
                <w:lang w:val="lt-LT"/>
              </w:rPr>
            </w:pPr>
            <w:r w:rsidRPr="009D0D7E">
              <w:rPr>
                <w:rFonts w:ascii="Times New Roman" w:hAnsi="Times New Roman" w:cs="Times New Roman"/>
                <w:b/>
                <w:sz w:val="24"/>
                <w:szCs w:val="24"/>
                <w:lang w:val="lt-LT"/>
              </w:rPr>
              <w:t>Iš viso:</w:t>
            </w:r>
          </w:p>
        </w:tc>
        <w:tc>
          <w:tcPr>
            <w:tcW w:w="3321" w:type="dxa"/>
            <w:vAlign w:val="center"/>
          </w:tcPr>
          <w:p w14:paraId="2F794157" w14:textId="53347280" w:rsidR="00ED3540" w:rsidRPr="009D0D7E" w:rsidRDefault="00B15807" w:rsidP="00326D29">
            <w:pPr>
              <w:jc w:val="center"/>
              <w:rPr>
                <w:rFonts w:ascii="Times New Roman" w:hAnsi="Times New Roman" w:cs="Times New Roman"/>
                <w:b/>
                <w:sz w:val="24"/>
                <w:szCs w:val="24"/>
                <w:lang w:val="lt-LT"/>
              </w:rPr>
            </w:pPr>
            <w:r w:rsidRPr="009D0D7E">
              <w:rPr>
                <w:rFonts w:ascii="Times New Roman" w:hAnsi="Times New Roman" w:cs="Times New Roman"/>
                <w:b/>
                <w:sz w:val="24"/>
                <w:szCs w:val="24"/>
                <w:lang w:val="lt-LT"/>
              </w:rPr>
              <w:t>120 664,73</w:t>
            </w:r>
          </w:p>
        </w:tc>
      </w:tr>
    </w:tbl>
    <w:p w14:paraId="180F5A9B" w14:textId="77777777" w:rsidR="002A5701" w:rsidRPr="009D0D7E" w:rsidRDefault="002A5701" w:rsidP="002A5701">
      <w:pPr>
        <w:pStyle w:val="Default"/>
        <w:ind w:firstLine="720"/>
        <w:jc w:val="both"/>
        <w:rPr>
          <w:color w:val="auto"/>
        </w:rPr>
      </w:pPr>
    </w:p>
    <w:p w14:paraId="4782AA42" w14:textId="76786610" w:rsidR="004B3231" w:rsidRPr="009D0D7E" w:rsidRDefault="00066EC4" w:rsidP="00487525">
      <w:pPr>
        <w:pStyle w:val="Default"/>
        <w:ind w:firstLine="992"/>
        <w:jc w:val="both"/>
        <w:rPr>
          <w:color w:val="auto"/>
        </w:rPr>
      </w:pPr>
      <w:r w:rsidRPr="009D0D7E">
        <w:rPr>
          <w:color w:val="auto"/>
        </w:rPr>
        <w:t xml:space="preserve">Kitas sukauptas mokėtinas sumas (6923,70 Eur) sudaro </w:t>
      </w:r>
      <w:r w:rsidR="00A314D1" w:rsidRPr="009D0D7E">
        <w:rPr>
          <w:color w:val="auto"/>
        </w:rPr>
        <w:t>tiekėjui mokėtina jo pervesta pirkimo sutarties įvykdymo užtikrinimo suma.</w:t>
      </w:r>
    </w:p>
    <w:p w14:paraId="6D24997A" w14:textId="6C73D3AA" w:rsidR="004B3231" w:rsidRPr="009D0D7E" w:rsidRDefault="004B3231" w:rsidP="00487525">
      <w:pPr>
        <w:pStyle w:val="Default"/>
        <w:ind w:firstLine="992"/>
        <w:jc w:val="both"/>
        <w:rPr>
          <w:color w:val="auto"/>
        </w:rPr>
      </w:pPr>
      <w:r w:rsidRPr="009D0D7E">
        <w:rPr>
          <w:color w:val="auto"/>
        </w:rPr>
        <w:lastRenderedPageBreak/>
        <w:t>Trumpalaikės mokėtinos sumos lyginant su praėjusiu ataskaitiniu laikotarpiu padidėjo 31534,09 Eur arba 35,38 proc. daugiausia dėl padidėjusio sukaupto atostogų rezervo</w:t>
      </w:r>
      <w:r w:rsidR="009D0D7E" w:rsidRPr="009D0D7E">
        <w:rPr>
          <w:color w:val="auto"/>
        </w:rPr>
        <w:t xml:space="preserve"> ir atsiradusių kitų sukauptų mokėtinų sumų.</w:t>
      </w:r>
    </w:p>
    <w:p w14:paraId="1239BFE1" w14:textId="3BF2D00F" w:rsidR="008F5A8E" w:rsidRPr="009D0D7E" w:rsidRDefault="008F5A8E" w:rsidP="00487525">
      <w:pPr>
        <w:pStyle w:val="Default"/>
        <w:ind w:firstLine="992"/>
        <w:jc w:val="both"/>
        <w:rPr>
          <w:color w:val="auto"/>
        </w:rPr>
      </w:pPr>
      <w:r w:rsidRPr="009D0D7E">
        <w:rPr>
          <w:color w:val="auto"/>
        </w:rPr>
        <w:t>Informacija apie trumpalaikes mokėtinas sumas pateikta 17-ojo VSAFAS „Finansinis turtas ir finansiniai įsipareigojimai“ 12 priede.</w:t>
      </w:r>
    </w:p>
    <w:p w14:paraId="54D55973" w14:textId="77777777" w:rsidR="00487525" w:rsidRPr="009D0D7E" w:rsidRDefault="00487525" w:rsidP="00487525">
      <w:pPr>
        <w:pStyle w:val="Default"/>
        <w:ind w:firstLine="992"/>
        <w:jc w:val="both"/>
        <w:rPr>
          <w:color w:val="auto"/>
        </w:rPr>
      </w:pPr>
    </w:p>
    <w:p w14:paraId="4C82D3D5" w14:textId="7A6AF59D" w:rsidR="008F5A8E" w:rsidRPr="009D0D7E" w:rsidRDefault="008F5A8E" w:rsidP="002A5701">
      <w:pPr>
        <w:spacing w:before="108" w:line="282" w:lineRule="exact"/>
        <w:ind w:firstLine="720"/>
        <w:rPr>
          <w:rFonts w:ascii="Times New Roman" w:hAnsi="Times New Roman" w:cs="Times New Roman"/>
          <w:b/>
          <w:bCs/>
          <w:i/>
          <w:iCs/>
          <w:sz w:val="24"/>
          <w:szCs w:val="24"/>
          <w:lang w:val="lt-LT"/>
        </w:rPr>
      </w:pPr>
      <w:r w:rsidRPr="009D0D7E">
        <w:rPr>
          <w:rFonts w:ascii="Times New Roman" w:hAnsi="Times New Roman" w:cs="Times New Roman"/>
          <w:b/>
          <w:bCs/>
          <w:i/>
          <w:iCs/>
          <w:sz w:val="24"/>
          <w:szCs w:val="24"/>
          <w:lang w:val="lt-LT"/>
        </w:rPr>
        <w:t>P21 „</w:t>
      </w:r>
      <w:r w:rsidR="009D5D73" w:rsidRPr="009D0D7E">
        <w:rPr>
          <w:rFonts w:ascii="Times New Roman" w:hAnsi="Times New Roman" w:cs="Times New Roman"/>
          <w:b/>
          <w:bCs/>
          <w:i/>
          <w:iCs/>
          <w:sz w:val="24"/>
          <w:szCs w:val="24"/>
          <w:lang w:val="lt-LT"/>
        </w:rPr>
        <w:t>Kitos pagrindinės veiklos pajamos ir kitos pajamos</w:t>
      </w:r>
      <w:r w:rsidRPr="009D0D7E">
        <w:rPr>
          <w:rFonts w:ascii="Times New Roman" w:hAnsi="Times New Roman" w:cs="Times New Roman"/>
          <w:b/>
          <w:bCs/>
          <w:i/>
          <w:iCs/>
          <w:sz w:val="24"/>
          <w:szCs w:val="24"/>
          <w:lang w:val="lt-LT"/>
        </w:rPr>
        <w:t>“</w:t>
      </w:r>
    </w:p>
    <w:p w14:paraId="7003911B" w14:textId="77777777" w:rsidR="00487525" w:rsidRPr="009D0D7E" w:rsidRDefault="00487525" w:rsidP="00487525">
      <w:pPr>
        <w:spacing w:after="0" w:line="240" w:lineRule="auto"/>
        <w:ind w:firstLine="720"/>
        <w:rPr>
          <w:rFonts w:ascii="Times New Roman" w:hAnsi="Times New Roman" w:cs="Times New Roman"/>
          <w:b/>
          <w:bCs/>
          <w:i/>
          <w:iCs/>
          <w:sz w:val="24"/>
          <w:szCs w:val="24"/>
          <w:lang w:val="lt-LT"/>
        </w:rPr>
      </w:pPr>
    </w:p>
    <w:p w14:paraId="5BD81ED0" w14:textId="3303DF27" w:rsidR="009D5D73" w:rsidRPr="009D0D7E" w:rsidRDefault="009D5D73" w:rsidP="009D5D73">
      <w:pPr>
        <w:pStyle w:val="Default"/>
        <w:ind w:firstLine="992"/>
        <w:jc w:val="both"/>
        <w:rPr>
          <w:color w:val="auto"/>
        </w:rPr>
      </w:pPr>
      <w:r w:rsidRPr="009D0D7E">
        <w:rPr>
          <w:color w:val="auto"/>
        </w:rPr>
        <w:t>Kit</w:t>
      </w:r>
      <w:r w:rsidR="00C96391" w:rsidRPr="009D0D7E">
        <w:rPr>
          <w:color w:val="auto"/>
        </w:rPr>
        <w:t>a</w:t>
      </w:r>
      <w:r w:rsidRPr="009D0D7E">
        <w:rPr>
          <w:color w:val="auto"/>
        </w:rPr>
        <w:t xml:space="preserve">s pagrindinės veiklos pajamas ataskaitinio laikotarpio pabaigoje sudaro </w:t>
      </w:r>
      <w:r w:rsidR="006E4258" w:rsidRPr="009D0D7E">
        <w:rPr>
          <w:color w:val="auto"/>
        </w:rPr>
        <w:t>22835,36</w:t>
      </w:r>
      <w:r w:rsidRPr="009D0D7E">
        <w:rPr>
          <w:color w:val="auto"/>
        </w:rPr>
        <w:t xml:space="preserve"> Eur.</w:t>
      </w:r>
    </w:p>
    <w:p w14:paraId="3694A87F" w14:textId="16218D56" w:rsidR="006E4258" w:rsidRPr="009D0D7E" w:rsidRDefault="006E4258" w:rsidP="006E4258">
      <w:pPr>
        <w:pStyle w:val="Default"/>
        <w:ind w:firstLine="992"/>
        <w:jc w:val="both"/>
        <w:rPr>
          <w:color w:val="auto"/>
        </w:rPr>
      </w:pPr>
      <w:r w:rsidRPr="009D0D7E">
        <w:rPr>
          <w:color w:val="auto"/>
        </w:rPr>
        <w:t>Pagrindinės veiklos kitas pajamas sudaro pajamos už suteiktas paslaugas (už mokinių ir darbuotojų maitinimą bei už trumpalaikę patalpų nuomą).</w:t>
      </w:r>
    </w:p>
    <w:p w14:paraId="0D230182" w14:textId="3EEF11B9" w:rsidR="009D5D73" w:rsidRPr="009D0D7E" w:rsidRDefault="009D5D73" w:rsidP="009D5D73">
      <w:pPr>
        <w:pStyle w:val="Default"/>
        <w:ind w:firstLine="993"/>
        <w:jc w:val="both"/>
        <w:rPr>
          <w:color w:val="auto"/>
        </w:rPr>
      </w:pPr>
      <w:r w:rsidRPr="009D0D7E">
        <w:rPr>
          <w:color w:val="auto"/>
        </w:rPr>
        <w:t>Informacija apie kit</w:t>
      </w:r>
      <w:r w:rsidR="00C96391" w:rsidRPr="009D0D7E">
        <w:rPr>
          <w:color w:val="auto"/>
        </w:rPr>
        <w:t>a</w:t>
      </w:r>
      <w:r w:rsidRPr="009D0D7E">
        <w:rPr>
          <w:color w:val="auto"/>
        </w:rPr>
        <w:t>s pagrindinės veiklos pajamas pateikta 10-ojo VSAFAS „Kitos pajamos“ 1 priede.</w:t>
      </w:r>
    </w:p>
    <w:p w14:paraId="12FD99F1" w14:textId="09CF3290" w:rsidR="009D5D73" w:rsidRPr="009D0D7E" w:rsidRDefault="009D5D73" w:rsidP="009D5D73">
      <w:pPr>
        <w:pStyle w:val="Default"/>
        <w:ind w:firstLine="992"/>
        <w:jc w:val="both"/>
        <w:rPr>
          <w:color w:val="auto"/>
        </w:rPr>
      </w:pPr>
      <w:r w:rsidRPr="009D0D7E">
        <w:rPr>
          <w:color w:val="auto"/>
        </w:rPr>
        <w:t xml:space="preserve">Kitos veiklos pajamas ataskaitinio laikotarpio pabaigoje sudaro </w:t>
      </w:r>
      <w:r w:rsidR="00C96391" w:rsidRPr="009D0D7E">
        <w:rPr>
          <w:color w:val="auto"/>
        </w:rPr>
        <w:t>0,00</w:t>
      </w:r>
      <w:r w:rsidRPr="009D0D7E">
        <w:rPr>
          <w:color w:val="auto"/>
        </w:rPr>
        <w:t xml:space="preserve"> Eur.</w:t>
      </w:r>
    </w:p>
    <w:p w14:paraId="3F8EA888" w14:textId="2607717E" w:rsidR="009D5D73" w:rsidRPr="009D0D7E" w:rsidRDefault="009D5D73" w:rsidP="009D5D73">
      <w:pPr>
        <w:pStyle w:val="Default"/>
        <w:ind w:firstLine="992"/>
        <w:jc w:val="both"/>
        <w:rPr>
          <w:color w:val="auto"/>
        </w:rPr>
      </w:pPr>
      <w:r w:rsidRPr="009D0D7E">
        <w:rPr>
          <w:color w:val="auto"/>
        </w:rPr>
        <w:t>Informacija apie kitos veiklos pajamas pateikta 10-ojo VSAFAS „Kitos pajamos“ 2 priede.</w:t>
      </w:r>
    </w:p>
    <w:p w14:paraId="1C27C4DF" w14:textId="77777777" w:rsidR="00487525" w:rsidRPr="009D0D7E" w:rsidRDefault="00487525" w:rsidP="00487525">
      <w:pPr>
        <w:pStyle w:val="Default"/>
        <w:ind w:firstLine="992"/>
        <w:jc w:val="both"/>
        <w:rPr>
          <w:color w:val="auto"/>
        </w:rPr>
      </w:pPr>
    </w:p>
    <w:p w14:paraId="0886B9E3" w14:textId="77777777" w:rsidR="008F5A8E" w:rsidRPr="009D0D7E" w:rsidRDefault="008F5A8E" w:rsidP="002A5701">
      <w:pPr>
        <w:spacing w:before="108" w:line="282" w:lineRule="exact"/>
        <w:ind w:firstLine="720"/>
        <w:rPr>
          <w:rFonts w:ascii="Times New Roman" w:hAnsi="Times New Roman" w:cs="Times New Roman"/>
          <w:b/>
          <w:bCs/>
          <w:i/>
          <w:iCs/>
          <w:sz w:val="24"/>
          <w:szCs w:val="24"/>
          <w:lang w:val="lt-LT"/>
        </w:rPr>
      </w:pPr>
      <w:r w:rsidRPr="009D0D7E">
        <w:rPr>
          <w:rFonts w:ascii="Times New Roman" w:hAnsi="Times New Roman" w:cs="Times New Roman"/>
          <w:b/>
          <w:bCs/>
          <w:i/>
          <w:iCs/>
          <w:sz w:val="24"/>
          <w:szCs w:val="24"/>
          <w:lang w:val="lt-LT"/>
        </w:rPr>
        <w:t>P22 „Darbo užmokesčio ir socialinio draudimo“</w:t>
      </w:r>
    </w:p>
    <w:p w14:paraId="2021F1BA" w14:textId="77777777" w:rsidR="00487525" w:rsidRPr="009D0D7E" w:rsidRDefault="00487525" w:rsidP="00487525">
      <w:pPr>
        <w:spacing w:after="0" w:line="240" w:lineRule="auto"/>
        <w:ind w:firstLine="720"/>
        <w:rPr>
          <w:rFonts w:ascii="Times New Roman" w:hAnsi="Times New Roman" w:cs="Times New Roman"/>
          <w:b/>
          <w:bCs/>
          <w:i/>
          <w:iCs/>
          <w:sz w:val="24"/>
          <w:szCs w:val="24"/>
          <w:lang w:val="lt-LT"/>
        </w:rPr>
      </w:pPr>
    </w:p>
    <w:p w14:paraId="3395E347" w14:textId="6B2B84C4" w:rsidR="008F5A8E" w:rsidRPr="009D0D7E" w:rsidRDefault="008F5A8E" w:rsidP="00487525">
      <w:pPr>
        <w:pStyle w:val="Default"/>
        <w:ind w:firstLine="992"/>
        <w:jc w:val="both"/>
        <w:rPr>
          <w:color w:val="auto"/>
        </w:rPr>
      </w:pPr>
      <w:r w:rsidRPr="009D0D7E">
        <w:rPr>
          <w:color w:val="auto"/>
        </w:rPr>
        <w:t xml:space="preserve">Per ataskaitinį laikotarpį patirtos ir apskaitytos </w:t>
      </w:r>
      <w:r w:rsidR="00562E3C" w:rsidRPr="009D0D7E">
        <w:rPr>
          <w:color w:val="auto"/>
        </w:rPr>
        <w:t>įstaigos</w:t>
      </w:r>
      <w:r w:rsidRPr="009D0D7E">
        <w:rPr>
          <w:color w:val="auto"/>
        </w:rPr>
        <w:t xml:space="preserve"> darbuotojų darbo užmokesčio ir socialinio draudimo sąnaudos sudarė </w:t>
      </w:r>
      <w:r w:rsidR="00335EAF" w:rsidRPr="009D0D7E">
        <w:rPr>
          <w:color w:val="auto"/>
        </w:rPr>
        <w:t>1562265,80</w:t>
      </w:r>
      <w:r w:rsidRPr="009D0D7E">
        <w:rPr>
          <w:color w:val="auto"/>
        </w:rPr>
        <w:t xml:space="preserve"> Eur.</w:t>
      </w:r>
    </w:p>
    <w:p w14:paraId="183CDBE9" w14:textId="77777777" w:rsidR="008F5A8E" w:rsidRPr="009D0D7E" w:rsidRDefault="008F5A8E" w:rsidP="00487525">
      <w:pPr>
        <w:pStyle w:val="Default"/>
        <w:ind w:firstLine="992"/>
        <w:jc w:val="both"/>
        <w:rPr>
          <w:color w:val="auto"/>
        </w:rPr>
      </w:pPr>
      <w:r w:rsidRPr="009D0D7E">
        <w:rPr>
          <w:color w:val="auto"/>
        </w:rPr>
        <w:t>Informacija apie darbo užmokesčio ir socialinio draudimo sąnaudas pateikta 24-ojo VSAFAS priede.</w:t>
      </w:r>
    </w:p>
    <w:p w14:paraId="522D901A" w14:textId="77777777" w:rsidR="00487525" w:rsidRPr="009D0D7E" w:rsidRDefault="00487525" w:rsidP="00487525">
      <w:pPr>
        <w:pStyle w:val="Default"/>
        <w:ind w:firstLine="992"/>
        <w:jc w:val="both"/>
        <w:rPr>
          <w:color w:val="auto"/>
        </w:rPr>
      </w:pPr>
    </w:p>
    <w:p w14:paraId="71CD2733" w14:textId="72E502CC" w:rsidR="008F5A8E" w:rsidRPr="009D0D7E" w:rsidRDefault="008F5A8E" w:rsidP="002A5701">
      <w:pPr>
        <w:spacing w:before="108" w:line="282" w:lineRule="exact"/>
        <w:ind w:firstLine="720"/>
        <w:rPr>
          <w:rFonts w:ascii="Times New Roman" w:hAnsi="Times New Roman" w:cs="Times New Roman"/>
          <w:b/>
          <w:bCs/>
          <w:i/>
          <w:iCs/>
          <w:sz w:val="24"/>
          <w:szCs w:val="24"/>
          <w:lang w:val="lt-LT"/>
        </w:rPr>
      </w:pPr>
      <w:r w:rsidRPr="009D0D7E">
        <w:rPr>
          <w:rFonts w:ascii="Times New Roman" w:hAnsi="Times New Roman" w:cs="Times New Roman"/>
          <w:b/>
          <w:bCs/>
          <w:i/>
          <w:iCs/>
          <w:sz w:val="24"/>
          <w:szCs w:val="24"/>
          <w:lang w:val="lt-LT"/>
        </w:rPr>
        <w:t xml:space="preserve">P23 </w:t>
      </w:r>
      <w:r w:rsidR="00F83293" w:rsidRPr="009D0D7E">
        <w:rPr>
          <w:rFonts w:ascii="Times New Roman" w:hAnsi="Times New Roman" w:cs="Times New Roman"/>
          <w:b/>
          <w:bCs/>
          <w:i/>
          <w:iCs/>
          <w:sz w:val="24"/>
          <w:szCs w:val="24"/>
          <w:lang w:val="lt-LT"/>
        </w:rPr>
        <w:t>„</w:t>
      </w:r>
      <w:r w:rsidRPr="009D0D7E">
        <w:rPr>
          <w:rFonts w:ascii="Times New Roman" w:hAnsi="Times New Roman" w:cs="Times New Roman"/>
          <w:b/>
          <w:bCs/>
          <w:i/>
          <w:iCs/>
          <w:sz w:val="24"/>
          <w:szCs w:val="24"/>
          <w:lang w:val="lt-LT"/>
        </w:rPr>
        <w:t>Finansinės ir investicinės veiklos rezultatas“</w:t>
      </w:r>
    </w:p>
    <w:p w14:paraId="54B92E75" w14:textId="77777777" w:rsidR="00487525" w:rsidRPr="009D0D7E" w:rsidRDefault="00487525" w:rsidP="00487525">
      <w:pPr>
        <w:spacing w:after="0" w:line="240" w:lineRule="auto"/>
        <w:ind w:firstLine="720"/>
        <w:rPr>
          <w:rFonts w:ascii="Times New Roman" w:hAnsi="Times New Roman" w:cs="Times New Roman"/>
          <w:b/>
          <w:bCs/>
          <w:i/>
          <w:iCs/>
          <w:sz w:val="24"/>
          <w:szCs w:val="24"/>
          <w:lang w:val="lt-LT"/>
        </w:rPr>
      </w:pPr>
    </w:p>
    <w:p w14:paraId="6665BA26" w14:textId="13ECEEC0" w:rsidR="008F5A8E" w:rsidRPr="009D0D7E" w:rsidRDefault="008F5A8E" w:rsidP="00487525">
      <w:pPr>
        <w:pStyle w:val="Default"/>
        <w:ind w:firstLine="992"/>
        <w:jc w:val="both"/>
        <w:rPr>
          <w:color w:val="auto"/>
        </w:rPr>
      </w:pPr>
      <w:r w:rsidRPr="009D0D7E">
        <w:rPr>
          <w:color w:val="auto"/>
        </w:rPr>
        <w:t xml:space="preserve">Per ataskaitinį laikotarpį apskaitytas finansinės ir investicinės veiklos rezultatas yra </w:t>
      </w:r>
      <w:r w:rsidR="00790F75" w:rsidRPr="009D0D7E">
        <w:rPr>
          <w:color w:val="auto"/>
        </w:rPr>
        <w:t>0,00</w:t>
      </w:r>
      <w:r w:rsidR="00562E3C" w:rsidRPr="009D0D7E">
        <w:rPr>
          <w:color w:val="auto"/>
        </w:rPr>
        <w:t xml:space="preserve"> </w:t>
      </w:r>
      <w:r w:rsidRPr="009D0D7E">
        <w:rPr>
          <w:color w:val="auto"/>
        </w:rPr>
        <w:t>Eur. Jį sudaro:</w:t>
      </w:r>
    </w:p>
    <w:p w14:paraId="140191C0" w14:textId="1C70CD3D" w:rsidR="008F5A8E" w:rsidRPr="009D0D7E" w:rsidRDefault="008F5A8E" w:rsidP="00DD56C7">
      <w:pPr>
        <w:pStyle w:val="Default"/>
        <w:ind w:firstLine="992"/>
        <w:jc w:val="both"/>
        <w:rPr>
          <w:color w:val="auto"/>
        </w:rPr>
      </w:pPr>
      <w:r w:rsidRPr="009D0D7E">
        <w:rPr>
          <w:color w:val="auto"/>
        </w:rPr>
        <w:t>-</w:t>
      </w:r>
      <w:r w:rsidR="00DD56C7" w:rsidRPr="009D0D7E">
        <w:rPr>
          <w:color w:val="auto"/>
        </w:rPr>
        <w:t xml:space="preserve"> </w:t>
      </w:r>
      <w:r w:rsidRPr="009D0D7E">
        <w:rPr>
          <w:color w:val="auto"/>
        </w:rPr>
        <w:t xml:space="preserve">delspinigiai už laiku nesumokėtas paslaugas tiekėjui </w:t>
      </w:r>
      <w:r w:rsidR="00DD56C7" w:rsidRPr="009D0D7E">
        <w:rPr>
          <w:color w:val="auto"/>
        </w:rPr>
        <w:t>0,00</w:t>
      </w:r>
      <w:r w:rsidR="00562E3C" w:rsidRPr="009D0D7E">
        <w:rPr>
          <w:color w:val="auto"/>
        </w:rPr>
        <w:t xml:space="preserve"> </w:t>
      </w:r>
      <w:r w:rsidRPr="009D0D7E">
        <w:rPr>
          <w:color w:val="auto"/>
        </w:rPr>
        <w:t>Eur</w:t>
      </w:r>
      <w:r w:rsidR="00DD56C7" w:rsidRPr="009D0D7E">
        <w:rPr>
          <w:color w:val="auto"/>
        </w:rPr>
        <w:t>.</w:t>
      </w:r>
    </w:p>
    <w:p w14:paraId="1B412960" w14:textId="45D1F2F3" w:rsidR="008F5A8E" w:rsidRDefault="008F5A8E" w:rsidP="00487525">
      <w:pPr>
        <w:pStyle w:val="Default"/>
        <w:ind w:firstLine="992"/>
        <w:jc w:val="both"/>
        <w:rPr>
          <w:color w:val="auto"/>
        </w:rPr>
      </w:pPr>
      <w:r w:rsidRPr="009D0D7E">
        <w:rPr>
          <w:color w:val="auto"/>
        </w:rPr>
        <w:t>Finansinės ir investicinės veiklos pajamos ir sąnaudos pateiktos 6-ojo VSAFAS 4 priede.</w:t>
      </w:r>
    </w:p>
    <w:p w14:paraId="22622294" w14:textId="77777777" w:rsidR="005F58C5" w:rsidRPr="009D0D7E" w:rsidRDefault="005F58C5" w:rsidP="00487525">
      <w:pPr>
        <w:pStyle w:val="Default"/>
        <w:ind w:firstLine="992"/>
        <w:jc w:val="both"/>
        <w:rPr>
          <w:color w:val="auto"/>
        </w:rPr>
      </w:pPr>
    </w:p>
    <w:p w14:paraId="159BEF06" w14:textId="77777777" w:rsidR="00487525" w:rsidRPr="009D0D7E" w:rsidRDefault="00487525" w:rsidP="00487525">
      <w:pPr>
        <w:pStyle w:val="Default"/>
        <w:ind w:firstLine="992"/>
        <w:jc w:val="both"/>
        <w:rPr>
          <w:color w:val="auto"/>
        </w:rPr>
      </w:pPr>
    </w:p>
    <w:p w14:paraId="1407C1D3" w14:textId="565D6316" w:rsidR="008F5A8E" w:rsidRPr="009D0D7E" w:rsidRDefault="008F5A8E" w:rsidP="002A5701">
      <w:pPr>
        <w:spacing w:before="108" w:line="282" w:lineRule="exact"/>
        <w:ind w:firstLine="720"/>
        <w:rPr>
          <w:rFonts w:ascii="Times New Roman" w:hAnsi="Times New Roman" w:cs="Times New Roman"/>
          <w:b/>
          <w:bCs/>
          <w:i/>
          <w:iCs/>
          <w:sz w:val="24"/>
          <w:szCs w:val="24"/>
          <w:lang w:val="lt-LT"/>
        </w:rPr>
      </w:pPr>
      <w:r w:rsidRPr="009D0D7E">
        <w:rPr>
          <w:rFonts w:ascii="Times New Roman" w:hAnsi="Times New Roman" w:cs="Times New Roman"/>
          <w:b/>
          <w:bCs/>
          <w:i/>
          <w:iCs/>
          <w:sz w:val="24"/>
          <w:szCs w:val="24"/>
          <w:lang w:val="lt-LT"/>
        </w:rPr>
        <w:t>Nebalansinė apskaita</w:t>
      </w:r>
    </w:p>
    <w:p w14:paraId="747EC2B6" w14:textId="77777777" w:rsidR="00487525" w:rsidRPr="009D0D7E" w:rsidRDefault="00487525" w:rsidP="00487525">
      <w:pPr>
        <w:spacing w:after="0" w:line="240" w:lineRule="auto"/>
        <w:ind w:firstLine="720"/>
        <w:rPr>
          <w:rFonts w:ascii="Times New Roman" w:hAnsi="Times New Roman" w:cs="Times New Roman"/>
          <w:b/>
          <w:bCs/>
          <w:i/>
          <w:iCs/>
          <w:sz w:val="24"/>
          <w:szCs w:val="24"/>
          <w:lang w:val="lt-LT"/>
        </w:rPr>
      </w:pPr>
    </w:p>
    <w:p w14:paraId="08A37341" w14:textId="726030BA" w:rsidR="008F5A8E" w:rsidRPr="009D0D7E" w:rsidRDefault="001B133B" w:rsidP="00487525">
      <w:pPr>
        <w:pStyle w:val="Default"/>
        <w:ind w:firstLine="992"/>
        <w:jc w:val="both"/>
        <w:rPr>
          <w:color w:val="auto"/>
        </w:rPr>
      </w:pPr>
      <w:r w:rsidRPr="009D0D7E">
        <w:rPr>
          <w:color w:val="auto"/>
        </w:rPr>
        <w:t xml:space="preserve">Šiaulių „Ringuvos“ mokyklos </w:t>
      </w:r>
      <w:r w:rsidR="008F5A8E" w:rsidRPr="009D0D7E">
        <w:rPr>
          <w:color w:val="auto"/>
        </w:rPr>
        <w:t>apskaitoje registruojamas tik jos įsigytas ir patikėjimo teise valdomas, naudojamas ir disponuojamas turtas, finansavimo sumos ir įsipareigojimai, pajamos ir sąnaudos.</w:t>
      </w:r>
    </w:p>
    <w:p w14:paraId="01892F8D" w14:textId="77777777" w:rsidR="008F5A8E" w:rsidRPr="009D0D7E" w:rsidRDefault="008F5A8E" w:rsidP="00487525">
      <w:pPr>
        <w:pStyle w:val="Default"/>
        <w:ind w:firstLine="992"/>
        <w:jc w:val="both"/>
        <w:rPr>
          <w:color w:val="auto"/>
        </w:rPr>
      </w:pPr>
      <w:r w:rsidRPr="009D0D7E">
        <w:rPr>
          <w:color w:val="auto"/>
        </w:rPr>
        <w:t>Išsinuomotas, pagal panaudos ar kitas sutartis gautas ar perduotas turtas, naudojimui atiduotas ūkinis inventorius, registruojamas nebalansinėse sąskaitose.</w:t>
      </w:r>
    </w:p>
    <w:p w14:paraId="06F1EAC6" w14:textId="5A8DFD09" w:rsidR="008F5A8E" w:rsidRPr="009D0D7E" w:rsidRDefault="008F5A8E" w:rsidP="00487525">
      <w:pPr>
        <w:pStyle w:val="Default"/>
        <w:ind w:firstLine="992"/>
        <w:jc w:val="both"/>
        <w:rPr>
          <w:color w:val="auto"/>
        </w:rPr>
      </w:pPr>
      <w:r w:rsidRPr="009D0D7E">
        <w:rPr>
          <w:color w:val="auto"/>
        </w:rPr>
        <w:t xml:space="preserve">Nebalansinėse sąskaitose </w:t>
      </w:r>
      <w:r w:rsidR="003947C0" w:rsidRPr="009D0D7E">
        <w:rPr>
          <w:color w:val="auto"/>
        </w:rPr>
        <w:t xml:space="preserve">pagal </w:t>
      </w:r>
      <w:r w:rsidRPr="009D0D7E">
        <w:rPr>
          <w:color w:val="auto"/>
        </w:rPr>
        <w:t>202</w:t>
      </w:r>
      <w:r w:rsidR="00DD00D1" w:rsidRPr="009D0D7E">
        <w:rPr>
          <w:color w:val="auto"/>
        </w:rPr>
        <w:t>4</w:t>
      </w:r>
      <w:r w:rsidRPr="009D0D7E">
        <w:rPr>
          <w:color w:val="auto"/>
        </w:rPr>
        <w:t xml:space="preserve"> metų gruodžio 31 dien</w:t>
      </w:r>
      <w:r w:rsidR="003947C0" w:rsidRPr="009D0D7E">
        <w:rPr>
          <w:color w:val="auto"/>
        </w:rPr>
        <w:t>os duomenis</w:t>
      </w:r>
      <w:r w:rsidRPr="009D0D7E">
        <w:rPr>
          <w:color w:val="auto"/>
        </w:rPr>
        <w:t xml:space="preserve"> užregistruota:</w:t>
      </w:r>
    </w:p>
    <w:p w14:paraId="09C86A67" w14:textId="6CC6F550" w:rsidR="008F5A8E" w:rsidRPr="009D0D7E" w:rsidRDefault="008F5A8E" w:rsidP="00487525">
      <w:pPr>
        <w:pStyle w:val="Default"/>
        <w:ind w:firstLine="992"/>
        <w:jc w:val="both"/>
        <w:rPr>
          <w:color w:val="auto"/>
        </w:rPr>
      </w:pPr>
      <w:r w:rsidRPr="009D0D7E">
        <w:rPr>
          <w:color w:val="auto"/>
        </w:rPr>
        <w:t xml:space="preserve">- išsinuomotas turtas </w:t>
      </w:r>
      <w:r w:rsidR="00E4320F" w:rsidRPr="009D0D7E">
        <w:rPr>
          <w:color w:val="auto"/>
        </w:rPr>
        <w:t>0,00</w:t>
      </w:r>
      <w:r w:rsidR="00562E3C" w:rsidRPr="009D0D7E">
        <w:rPr>
          <w:color w:val="auto"/>
        </w:rPr>
        <w:t xml:space="preserve"> </w:t>
      </w:r>
      <w:r w:rsidRPr="009D0D7E">
        <w:rPr>
          <w:color w:val="auto"/>
        </w:rPr>
        <w:t>Eur;</w:t>
      </w:r>
    </w:p>
    <w:p w14:paraId="68A6A06F" w14:textId="0AF555BE" w:rsidR="008F5A8E" w:rsidRPr="009D0D7E" w:rsidRDefault="008F5A8E" w:rsidP="00487525">
      <w:pPr>
        <w:pStyle w:val="Default"/>
        <w:ind w:firstLine="992"/>
        <w:jc w:val="both"/>
        <w:rPr>
          <w:color w:val="auto"/>
        </w:rPr>
      </w:pPr>
      <w:r w:rsidRPr="009D0D7E">
        <w:rPr>
          <w:color w:val="auto"/>
        </w:rPr>
        <w:t xml:space="preserve">- pagal panaudos sutartis gautas turtas </w:t>
      </w:r>
      <w:r w:rsidR="00E4320F" w:rsidRPr="009D0D7E">
        <w:rPr>
          <w:color w:val="auto"/>
        </w:rPr>
        <w:t>261669,13</w:t>
      </w:r>
      <w:r w:rsidR="00562E3C" w:rsidRPr="009D0D7E">
        <w:rPr>
          <w:color w:val="auto"/>
        </w:rPr>
        <w:t xml:space="preserve"> </w:t>
      </w:r>
      <w:r w:rsidRPr="009D0D7E">
        <w:rPr>
          <w:color w:val="auto"/>
        </w:rPr>
        <w:t>Eur</w:t>
      </w:r>
      <w:r w:rsidR="003947C0" w:rsidRPr="009D0D7E">
        <w:rPr>
          <w:color w:val="auto"/>
        </w:rPr>
        <w:t xml:space="preserve"> (</w:t>
      </w:r>
      <w:r w:rsidR="00E4320F" w:rsidRPr="009D0D7E">
        <w:rPr>
          <w:color w:val="auto"/>
        </w:rPr>
        <w:t>žemės sklypas 261000,00 Eur., kompiuteris 669,13 Eur</w:t>
      </w:r>
      <w:r w:rsidR="003947C0" w:rsidRPr="009D0D7E">
        <w:rPr>
          <w:color w:val="auto"/>
        </w:rPr>
        <w:t>);</w:t>
      </w:r>
    </w:p>
    <w:p w14:paraId="66E67937" w14:textId="3DAAD1B5" w:rsidR="008F5A8E" w:rsidRPr="009D0D7E" w:rsidRDefault="008F5A8E" w:rsidP="00E4320F">
      <w:pPr>
        <w:pStyle w:val="Default"/>
        <w:ind w:firstLine="992"/>
        <w:jc w:val="both"/>
        <w:rPr>
          <w:color w:val="auto"/>
        </w:rPr>
      </w:pPr>
      <w:r w:rsidRPr="009D0D7E">
        <w:rPr>
          <w:color w:val="auto"/>
        </w:rPr>
        <w:t xml:space="preserve">- naudojamas ūkinis inventorius </w:t>
      </w:r>
      <w:r w:rsidR="00E4320F" w:rsidRPr="009D0D7E">
        <w:rPr>
          <w:color w:val="auto"/>
        </w:rPr>
        <w:t>2</w:t>
      </w:r>
      <w:r w:rsidR="00217618" w:rsidRPr="009D0D7E">
        <w:rPr>
          <w:color w:val="auto"/>
        </w:rPr>
        <w:t>69131</w:t>
      </w:r>
      <w:r w:rsidR="00E4320F" w:rsidRPr="009D0D7E">
        <w:rPr>
          <w:color w:val="auto"/>
        </w:rPr>
        <w:t>,</w:t>
      </w:r>
      <w:r w:rsidR="00C10CAE" w:rsidRPr="009D0D7E">
        <w:rPr>
          <w:color w:val="auto"/>
        </w:rPr>
        <w:t>08</w:t>
      </w:r>
      <w:r w:rsidRPr="009D0D7E">
        <w:rPr>
          <w:color w:val="auto"/>
        </w:rPr>
        <w:t xml:space="preserve"> Eur</w:t>
      </w:r>
      <w:r w:rsidR="00E4320F" w:rsidRPr="009D0D7E">
        <w:rPr>
          <w:color w:val="auto"/>
        </w:rPr>
        <w:t>.</w:t>
      </w:r>
    </w:p>
    <w:p w14:paraId="32C527F2" w14:textId="5439BB75" w:rsidR="008F5A8E" w:rsidRPr="009D0D7E" w:rsidRDefault="008F5A8E" w:rsidP="00487525">
      <w:pPr>
        <w:pStyle w:val="Default"/>
        <w:ind w:firstLine="992"/>
        <w:jc w:val="both"/>
        <w:rPr>
          <w:color w:val="auto"/>
        </w:rPr>
      </w:pPr>
      <w:r w:rsidRPr="009D0D7E">
        <w:rPr>
          <w:color w:val="auto"/>
        </w:rPr>
        <w:t>Kitų reikšmingų įvykių per ataskaitinį laikotarpį nebuvo.</w:t>
      </w:r>
    </w:p>
    <w:p w14:paraId="509A3725" w14:textId="77777777" w:rsidR="008F5A8E" w:rsidRPr="009D0D7E" w:rsidRDefault="008F5A8E" w:rsidP="00487525">
      <w:pPr>
        <w:pStyle w:val="Default"/>
        <w:ind w:firstLine="992"/>
        <w:jc w:val="both"/>
        <w:rPr>
          <w:color w:val="auto"/>
        </w:rPr>
      </w:pPr>
      <w:r w:rsidRPr="009D0D7E">
        <w:rPr>
          <w:color w:val="auto"/>
        </w:rPr>
        <w:t>Parengtų ataskaitų VSAKIS ir „FVAIS“ sistemoje duomenys, paskutinei ataskaitinio laikotarpio dienai, sutampa. Dėl ataskaitų pastabų numeravimo ir korektiškų ataskaitų pavadinimų, jos suformuotos ir pateiktos iš VSAKIS.</w:t>
      </w:r>
    </w:p>
    <w:p w14:paraId="4742642D" w14:textId="77777777" w:rsidR="008F5A8E" w:rsidRPr="009D0D7E" w:rsidRDefault="008F5A8E" w:rsidP="002A5701">
      <w:pPr>
        <w:pStyle w:val="Default"/>
        <w:ind w:firstLine="720"/>
        <w:jc w:val="both"/>
        <w:rPr>
          <w:color w:val="auto"/>
        </w:rPr>
      </w:pPr>
    </w:p>
    <w:p w14:paraId="5909F51A" w14:textId="77777777" w:rsidR="008F5A8E" w:rsidRPr="009D0D7E" w:rsidRDefault="008F5A8E" w:rsidP="002A5701">
      <w:pPr>
        <w:pStyle w:val="Default"/>
        <w:ind w:firstLine="720"/>
        <w:jc w:val="both"/>
        <w:rPr>
          <w:color w:val="auto"/>
        </w:rPr>
      </w:pPr>
      <w:r w:rsidRPr="009D0D7E">
        <w:rPr>
          <w:color w:val="auto"/>
        </w:rPr>
        <w:lastRenderedPageBreak/>
        <w:t>PRIDEDAMA:</w:t>
      </w:r>
    </w:p>
    <w:p w14:paraId="6E0CCFB8" w14:textId="29D55A7D" w:rsidR="008F5A8E" w:rsidRDefault="008F5A8E" w:rsidP="00487525">
      <w:pPr>
        <w:pStyle w:val="Default"/>
        <w:ind w:firstLine="992"/>
        <w:jc w:val="both"/>
        <w:rPr>
          <w:color w:val="auto"/>
        </w:rPr>
      </w:pPr>
      <w:r w:rsidRPr="009D0D7E">
        <w:rPr>
          <w:color w:val="auto"/>
        </w:rPr>
        <w:t>202</w:t>
      </w:r>
      <w:r w:rsidR="00135344" w:rsidRPr="009D0D7E">
        <w:rPr>
          <w:color w:val="auto"/>
        </w:rPr>
        <w:t>4</w:t>
      </w:r>
      <w:r w:rsidRPr="009D0D7E">
        <w:rPr>
          <w:color w:val="auto"/>
        </w:rPr>
        <w:t xml:space="preserve"> m. gruodžio mėn. 31 d. finansinių ataskaitų rinkinys</w:t>
      </w:r>
      <w:r w:rsidR="00562E3C" w:rsidRPr="009D0D7E">
        <w:rPr>
          <w:color w:val="auto"/>
        </w:rPr>
        <w:t xml:space="preserve"> </w:t>
      </w:r>
      <w:r w:rsidRPr="009D0D7E">
        <w:rPr>
          <w:color w:val="auto"/>
        </w:rPr>
        <w:t xml:space="preserve">(VSAKIS), 1 egz., </w:t>
      </w:r>
      <w:r w:rsidR="00C4574B" w:rsidRPr="009D0D7E">
        <w:rPr>
          <w:color w:val="auto"/>
        </w:rPr>
        <w:t>103</w:t>
      </w:r>
      <w:r w:rsidRPr="009D0D7E">
        <w:rPr>
          <w:color w:val="auto"/>
        </w:rPr>
        <w:t xml:space="preserve"> lapai.</w:t>
      </w:r>
    </w:p>
    <w:p w14:paraId="78FD3543" w14:textId="24F152F6" w:rsidR="005F58C5" w:rsidRDefault="005F58C5" w:rsidP="00487525">
      <w:pPr>
        <w:pStyle w:val="Default"/>
        <w:ind w:firstLine="992"/>
        <w:jc w:val="both"/>
        <w:rPr>
          <w:color w:val="auto"/>
        </w:rPr>
      </w:pPr>
    </w:p>
    <w:p w14:paraId="59087883" w14:textId="35042EEE" w:rsidR="005F58C5" w:rsidRDefault="005F58C5" w:rsidP="00487525">
      <w:pPr>
        <w:pStyle w:val="Default"/>
        <w:ind w:firstLine="992"/>
        <w:jc w:val="both"/>
        <w:rPr>
          <w:color w:val="auto"/>
        </w:rPr>
      </w:pPr>
    </w:p>
    <w:p w14:paraId="7C89252B" w14:textId="77777777" w:rsidR="005F58C5" w:rsidRPr="009D0D7E" w:rsidRDefault="005F58C5" w:rsidP="00487525">
      <w:pPr>
        <w:pStyle w:val="Default"/>
        <w:ind w:firstLine="992"/>
        <w:jc w:val="both"/>
        <w:rPr>
          <w:color w:val="auto"/>
        </w:rPr>
      </w:pPr>
    </w:p>
    <w:p w14:paraId="1EF3DBC9" w14:textId="77777777" w:rsidR="008F5A8E" w:rsidRPr="009D0D7E" w:rsidRDefault="008F5A8E" w:rsidP="00404D5A">
      <w:pPr>
        <w:spacing w:after="0" w:line="240" w:lineRule="auto"/>
        <w:ind w:left="4535"/>
        <w:jc w:val="both"/>
        <w:rPr>
          <w:rFonts w:ascii="Times New Roman" w:eastAsia="Times New Roman" w:hAnsi="Times New Roman" w:cs="Times New Roman"/>
          <w:sz w:val="24"/>
          <w:szCs w:val="24"/>
          <w:lang w:val="lt-LT"/>
        </w:rPr>
      </w:pPr>
    </w:p>
    <w:p w14:paraId="309A00B4" w14:textId="41F212B4" w:rsidR="005D3DAF" w:rsidRPr="009D0D7E" w:rsidRDefault="002C6757" w:rsidP="005D3DAF">
      <w:pPr>
        <w:spacing w:after="0" w:line="240" w:lineRule="auto"/>
        <w:rPr>
          <w:rFonts w:ascii="Times New Roman" w:hAnsi="Times New Roman" w:cs="Times New Roman"/>
          <w:sz w:val="24"/>
          <w:szCs w:val="24"/>
          <w:lang w:val="lt-LT"/>
        </w:rPr>
      </w:pPr>
      <w:r w:rsidRPr="009D0D7E">
        <w:rPr>
          <w:rFonts w:ascii="Times New Roman" w:hAnsi="Times New Roman" w:cs="Times New Roman"/>
          <w:sz w:val="24"/>
          <w:szCs w:val="24"/>
          <w:lang w:val="lt-LT"/>
        </w:rPr>
        <w:t>Direktorė</w:t>
      </w:r>
      <w:r w:rsidR="0087691B" w:rsidRPr="009D0D7E">
        <w:rPr>
          <w:rFonts w:ascii="Times New Roman" w:hAnsi="Times New Roman" w:cs="Times New Roman"/>
          <w:sz w:val="24"/>
          <w:szCs w:val="24"/>
          <w:lang w:val="lt-LT"/>
        </w:rPr>
        <w:tab/>
      </w:r>
      <w:r w:rsidR="0087691B" w:rsidRPr="009D0D7E">
        <w:rPr>
          <w:rFonts w:ascii="Times New Roman" w:hAnsi="Times New Roman" w:cs="Times New Roman"/>
          <w:sz w:val="24"/>
          <w:szCs w:val="24"/>
          <w:lang w:val="lt-LT"/>
        </w:rPr>
        <w:tab/>
      </w:r>
      <w:r w:rsidR="0087691B" w:rsidRPr="009D0D7E">
        <w:rPr>
          <w:rFonts w:ascii="Times New Roman" w:hAnsi="Times New Roman" w:cs="Times New Roman"/>
          <w:sz w:val="24"/>
          <w:szCs w:val="24"/>
          <w:lang w:val="lt-LT"/>
        </w:rPr>
        <w:tab/>
      </w:r>
      <w:r w:rsidR="0087691B" w:rsidRPr="009D0D7E">
        <w:rPr>
          <w:rFonts w:ascii="Times New Roman" w:hAnsi="Times New Roman" w:cs="Times New Roman"/>
          <w:sz w:val="24"/>
          <w:szCs w:val="24"/>
          <w:lang w:val="lt-LT"/>
        </w:rPr>
        <w:tab/>
      </w:r>
      <w:r w:rsidR="0087691B" w:rsidRPr="009D0D7E">
        <w:rPr>
          <w:rFonts w:ascii="Times New Roman" w:hAnsi="Times New Roman" w:cs="Times New Roman"/>
          <w:sz w:val="24"/>
          <w:szCs w:val="24"/>
          <w:lang w:val="lt-LT"/>
        </w:rPr>
        <w:tab/>
      </w:r>
      <w:r w:rsidR="0087691B" w:rsidRPr="009D0D7E">
        <w:rPr>
          <w:rFonts w:ascii="Times New Roman" w:hAnsi="Times New Roman" w:cs="Times New Roman"/>
          <w:sz w:val="24"/>
          <w:szCs w:val="24"/>
          <w:lang w:val="lt-LT"/>
        </w:rPr>
        <w:tab/>
      </w:r>
      <w:r w:rsidR="002A5701" w:rsidRPr="009D0D7E">
        <w:rPr>
          <w:rFonts w:ascii="Times New Roman" w:hAnsi="Times New Roman" w:cs="Times New Roman"/>
          <w:sz w:val="24"/>
          <w:szCs w:val="24"/>
          <w:lang w:val="lt-LT"/>
        </w:rPr>
        <w:tab/>
      </w:r>
      <w:r w:rsidR="002A5701" w:rsidRPr="009D0D7E">
        <w:rPr>
          <w:rFonts w:ascii="Times New Roman" w:hAnsi="Times New Roman" w:cs="Times New Roman"/>
          <w:sz w:val="24"/>
          <w:szCs w:val="24"/>
          <w:lang w:val="lt-LT"/>
        </w:rPr>
        <w:tab/>
      </w:r>
      <w:r w:rsidR="002A5701" w:rsidRPr="009D0D7E">
        <w:rPr>
          <w:rFonts w:ascii="Times New Roman" w:hAnsi="Times New Roman" w:cs="Times New Roman"/>
          <w:sz w:val="24"/>
          <w:szCs w:val="24"/>
          <w:lang w:val="lt-LT"/>
        </w:rPr>
        <w:tab/>
      </w:r>
      <w:r w:rsidRPr="009D0D7E">
        <w:rPr>
          <w:rFonts w:ascii="Times New Roman" w:hAnsi="Times New Roman" w:cs="Times New Roman"/>
          <w:sz w:val="24"/>
          <w:szCs w:val="24"/>
          <w:lang w:val="lt-LT"/>
        </w:rPr>
        <w:t>Lijana Giedraitienė</w:t>
      </w:r>
    </w:p>
    <w:p w14:paraId="43F9A8AC" w14:textId="77777777" w:rsidR="002A5701" w:rsidRPr="009D0D7E" w:rsidRDefault="002A5701" w:rsidP="005D3DAF">
      <w:pPr>
        <w:spacing w:after="0" w:line="240" w:lineRule="auto"/>
        <w:rPr>
          <w:rFonts w:ascii="Times New Roman" w:hAnsi="Times New Roman" w:cs="Times New Roman"/>
          <w:sz w:val="24"/>
          <w:szCs w:val="24"/>
          <w:lang w:val="lt-LT"/>
        </w:rPr>
      </w:pPr>
    </w:p>
    <w:p w14:paraId="7420213E" w14:textId="69305954" w:rsidR="00455A2F" w:rsidRPr="009D0D7E" w:rsidRDefault="0087691B" w:rsidP="005D3DAF">
      <w:pPr>
        <w:spacing w:after="0" w:line="240" w:lineRule="auto"/>
        <w:rPr>
          <w:rFonts w:ascii="Times New Roman" w:hAnsi="Times New Roman" w:cs="Times New Roman"/>
          <w:sz w:val="24"/>
          <w:szCs w:val="24"/>
          <w:lang w:val="lt-LT"/>
        </w:rPr>
      </w:pPr>
      <w:r w:rsidRPr="009D0D7E">
        <w:rPr>
          <w:rFonts w:ascii="Times New Roman" w:hAnsi="Times New Roman" w:cs="Times New Roman"/>
          <w:sz w:val="24"/>
          <w:szCs w:val="24"/>
          <w:lang w:val="lt-LT"/>
        </w:rPr>
        <w:t>Šiaulių apskaitos centro v</w:t>
      </w:r>
      <w:bookmarkStart w:id="19" w:name="_GoBack"/>
      <w:bookmarkEnd w:id="19"/>
      <w:r w:rsidRPr="009D0D7E">
        <w:rPr>
          <w:rFonts w:ascii="Times New Roman" w:hAnsi="Times New Roman" w:cs="Times New Roman"/>
          <w:sz w:val="24"/>
          <w:szCs w:val="24"/>
          <w:lang w:val="lt-LT"/>
        </w:rPr>
        <w:t>yr. buhalter</w:t>
      </w:r>
      <w:r w:rsidR="002C6757" w:rsidRPr="009D0D7E">
        <w:rPr>
          <w:rFonts w:ascii="Times New Roman" w:hAnsi="Times New Roman" w:cs="Times New Roman"/>
          <w:sz w:val="24"/>
          <w:szCs w:val="24"/>
          <w:lang w:val="lt-LT"/>
        </w:rPr>
        <w:t>ė</w:t>
      </w:r>
      <w:r w:rsidRPr="009D0D7E">
        <w:rPr>
          <w:rFonts w:ascii="Times New Roman" w:hAnsi="Times New Roman" w:cs="Times New Roman"/>
          <w:sz w:val="24"/>
          <w:szCs w:val="24"/>
          <w:lang w:val="lt-LT"/>
        </w:rPr>
        <w:tab/>
      </w:r>
      <w:r w:rsidRPr="009D0D7E">
        <w:rPr>
          <w:rFonts w:ascii="Times New Roman" w:hAnsi="Times New Roman" w:cs="Times New Roman"/>
          <w:sz w:val="24"/>
          <w:szCs w:val="24"/>
          <w:lang w:val="lt-LT"/>
        </w:rPr>
        <w:tab/>
      </w:r>
      <w:r w:rsidRPr="009D0D7E">
        <w:rPr>
          <w:rFonts w:ascii="Times New Roman" w:hAnsi="Times New Roman" w:cs="Times New Roman"/>
          <w:sz w:val="24"/>
          <w:szCs w:val="24"/>
          <w:lang w:val="lt-LT"/>
        </w:rPr>
        <w:tab/>
      </w:r>
      <w:r w:rsidR="002A5701" w:rsidRPr="009D0D7E">
        <w:rPr>
          <w:rFonts w:ascii="Times New Roman" w:hAnsi="Times New Roman" w:cs="Times New Roman"/>
          <w:sz w:val="24"/>
          <w:szCs w:val="24"/>
          <w:lang w:val="lt-LT"/>
        </w:rPr>
        <w:tab/>
      </w:r>
      <w:r w:rsidR="002A5701" w:rsidRPr="009D0D7E">
        <w:rPr>
          <w:rFonts w:ascii="Times New Roman" w:hAnsi="Times New Roman" w:cs="Times New Roman"/>
          <w:sz w:val="24"/>
          <w:szCs w:val="24"/>
          <w:lang w:val="lt-LT"/>
        </w:rPr>
        <w:tab/>
      </w:r>
      <w:r w:rsidR="002C6757" w:rsidRPr="009D0D7E">
        <w:rPr>
          <w:rFonts w:ascii="Times New Roman" w:hAnsi="Times New Roman" w:cs="Times New Roman"/>
          <w:sz w:val="24"/>
          <w:szCs w:val="24"/>
          <w:lang w:val="lt-LT"/>
        </w:rPr>
        <w:t xml:space="preserve">Stanislava </w:t>
      </w:r>
      <w:proofErr w:type="spellStart"/>
      <w:r w:rsidR="002C6757" w:rsidRPr="009D0D7E">
        <w:rPr>
          <w:rFonts w:ascii="Times New Roman" w:hAnsi="Times New Roman" w:cs="Times New Roman"/>
          <w:sz w:val="24"/>
          <w:szCs w:val="24"/>
          <w:lang w:val="lt-LT"/>
        </w:rPr>
        <w:t>Vaičiulienė</w:t>
      </w:r>
      <w:proofErr w:type="spellEnd"/>
    </w:p>
    <w:sectPr w:rsidR="00455A2F" w:rsidRPr="009D0D7E" w:rsidSect="0093298B">
      <w:footerReference w:type="default" r:id="rId8"/>
      <w:pgSz w:w="11907" w:h="16840"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8AA22" w14:textId="77777777" w:rsidR="00EC424A" w:rsidRDefault="00EC424A" w:rsidP="0087691B">
      <w:pPr>
        <w:spacing w:after="0" w:line="240" w:lineRule="auto"/>
      </w:pPr>
      <w:r>
        <w:separator/>
      </w:r>
    </w:p>
  </w:endnote>
  <w:endnote w:type="continuationSeparator" w:id="0">
    <w:p w14:paraId="1A67A369" w14:textId="77777777" w:rsidR="00EC424A" w:rsidRDefault="00EC424A" w:rsidP="0087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4103271"/>
      <w:docPartObj>
        <w:docPartGallery w:val="Page Numbers (Bottom of Page)"/>
        <w:docPartUnique/>
      </w:docPartObj>
    </w:sdtPr>
    <w:sdtEndPr>
      <w:rPr>
        <w:noProof/>
      </w:rPr>
    </w:sdtEndPr>
    <w:sdtContent>
      <w:p w14:paraId="4ACD07D2" w14:textId="71597346" w:rsidR="00911071" w:rsidRDefault="00911071">
        <w:pPr>
          <w:pStyle w:val="Porat"/>
          <w:jc w:val="right"/>
        </w:pPr>
        <w:r>
          <w:fldChar w:fldCharType="begin"/>
        </w:r>
        <w:r>
          <w:instrText xml:space="preserve"> PAGE   \* MERGEFORMAT </w:instrText>
        </w:r>
        <w:r>
          <w:fldChar w:fldCharType="separate"/>
        </w:r>
        <w:r>
          <w:rPr>
            <w:noProof/>
          </w:rPr>
          <w:t>4</w:t>
        </w:r>
        <w:r>
          <w:rPr>
            <w:noProof/>
          </w:rPr>
          <w:fldChar w:fldCharType="end"/>
        </w:r>
      </w:p>
    </w:sdtContent>
  </w:sdt>
  <w:p w14:paraId="72DFDBE1" w14:textId="77777777" w:rsidR="00911071" w:rsidRDefault="0091107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6551C" w14:textId="77777777" w:rsidR="00EC424A" w:rsidRDefault="00EC424A" w:rsidP="0087691B">
      <w:pPr>
        <w:spacing w:after="0" w:line="240" w:lineRule="auto"/>
      </w:pPr>
      <w:r>
        <w:separator/>
      </w:r>
    </w:p>
  </w:footnote>
  <w:footnote w:type="continuationSeparator" w:id="0">
    <w:p w14:paraId="5CFDFA45" w14:textId="77777777" w:rsidR="00EC424A" w:rsidRDefault="00EC424A" w:rsidP="008769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1296"/>
        </w:tabs>
        <w:ind w:left="1728" w:hanging="432"/>
      </w:pPr>
    </w:lvl>
    <w:lvl w:ilvl="1">
      <w:start w:val="1"/>
      <w:numFmt w:val="none"/>
      <w:suff w:val="nothing"/>
      <w:lvlText w:val=""/>
      <w:lvlJc w:val="left"/>
      <w:pPr>
        <w:tabs>
          <w:tab w:val="num" w:pos="1296"/>
        </w:tabs>
        <w:ind w:left="1872" w:hanging="576"/>
      </w:pPr>
    </w:lvl>
    <w:lvl w:ilvl="2">
      <w:start w:val="1"/>
      <w:numFmt w:val="none"/>
      <w:suff w:val="nothing"/>
      <w:lvlText w:val=""/>
      <w:lvlJc w:val="left"/>
      <w:pPr>
        <w:tabs>
          <w:tab w:val="num" w:pos="1296"/>
        </w:tabs>
        <w:ind w:left="2016" w:hanging="720"/>
      </w:pPr>
    </w:lvl>
    <w:lvl w:ilvl="3">
      <w:start w:val="1"/>
      <w:numFmt w:val="none"/>
      <w:suff w:val="nothing"/>
      <w:lvlText w:val=""/>
      <w:lvlJc w:val="left"/>
      <w:pPr>
        <w:tabs>
          <w:tab w:val="num" w:pos="1296"/>
        </w:tabs>
        <w:ind w:left="2160" w:hanging="864"/>
      </w:pPr>
    </w:lvl>
    <w:lvl w:ilvl="4">
      <w:start w:val="1"/>
      <w:numFmt w:val="none"/>
      <w:suff w:val="nothing"/>
      <w:lvlText w:val=""/>
      <w:lvlJc w:val="left"/>
      <w:pPr>
        <w:tabs>
          <w:tab w:val="num" w:pos="1296"/>
        </w:tabs>
        <w:ind w:left="2304" w:hanging="1008"/>
      </w:pPr>
    </w:lvl>
    <w:lvl w:ilvl="5">
      <w:start w:val="1"/>
      <w:numFmt w:val="none"/>
      <w:suff w:val="nothing"/>
      <w:lvlText w:val=""/>
      <w:lvlJc w:val="left"/>
      <w:pPr>
        <w:tabs>
          <w:tab w:val="num" w:pos="1296"/>
        </w:tabs>
        <w:ind w:left="2448" w:hanging="1152"/>
      </w:pPr>
    </w:lvl>
    <w:lvl w:ilvl="6">
      <w:start w:val="1"/>
      <w:numFmt w:val="none"/>
      <w:suff w:val="nothing"/>
      <w:lvlText w:val=""/>
      <w:lvlJc w:val="left"/>
      <w:pPr>
        <w:tabs>
          <w:tab w:val="num" w:pos="1296"/>
        </w:tabs>
        <w:ind w:left="2592" w:hanging="1296"/>
      </w:pPr>
    </w:lvl>
    <w:lvl w:ilvl="7">
      <w:start w:val="1"/>
      <w:numFmt w:val="none"/>
      <w:suff w:val="nothing"/>
      <w:lvlText w:val=""/>
      <w:lvlJc w:val="left"/>
      <w:pPr>
        <w:tabs>
          <w:tab w:val="num" w:pos="1296"/>
        </w:tabs>
        <w:ind w:left="2736" w:hanging="1440"/>
      </w:pPr>
    </w:lvl>
    <w:lvl w:ilvl="8">
      <w:start w:val="1"/>
      <w:numFmt w:val="none"/>
      <w:suff w:val="nothing"/>
      <w:lvlText w:val=""/>
      <w:lvlJc w:val="left"/>
      <w:pPr>
        <w:tabs>
          <w:tab w:val="num" w:pos="1296"/>
        </w:tabs>
        <w:ind w:left="2880"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920"/>
        </w:tabs>
        <w:ind w:left="1920" w:hanging="360"/>
      </w:pPr>
      <w:rPr>
        <w:b/>
        <w:i w:val="0"/>
      </w:rPr>
    </w:lvl>
    <w:lvl w:ilvl="1">
      <w:start w:val="1"/>
      <w:numFmt w:val="decimal"/>
      <w:lvlText w:val="%1.%2."/>
      <w:lvlJc w:val="left"/>
      <w:pPr>
        <w:tabs>
          <w:tab w:val="num" w:pos="360"/>
        </w:tabs>
        <w:ind w:left="360" w:hanging="360"/>
      </w:pPr>
      <w:rPr>
        <w:b/>
        <w:i w:val="0"/>
      </w:rPr>
    </w:lvl>
    <w:lvl w:ilvl="2">
      <w:start w:val="1"/>
      <w:numFmt w:val="decimal"/>
      <w:lvlText w:val="%1.%2.%3."/>
      <w:lvlJc w:val="left"/>
      <w:pPr>
        <w:tabs>
          <w:tab w:val="num" w:pos="5540"/>
        </w:tabs>
        <w:ind w:left="5540" w:hanging="720"/>
      </w:pPr>
      <w:rPr>
        <w:rFonts w:ascii="Times New Roman" w:hAnsi="Times New Roman"/>
        <w:b/>
        <w:bCs/>
        <w:i w:val="0"/>
        <w:iCs w:val="0"/>
        <w:caps w:val="0"/>
        <w:smallCaps w:val="0"/>
        <w:strike w:val="0"/>
        <w:dstrike w:val="0"/>
        <w:outline w:val="0"/>
        <w:shadow w:val="0"/>
        <w:color w:val="auto"/>
        <w:spacing w:val="0"/>
        <w:w w:val="100"/>
        <w:kern w:val="1"/>
        <w:position w:val="0"/>
        <w:sz w:val="22"/>
        <w:u w:val="none"/>
        <w:shd w:val="clear" w:color="auto" w:fill="auto"/>
        <w:vertAlign w:val="baseline"/>
        <w:em w:val="none"/>
      </w:rPr>
    </w:lvl>
    <w:lvl w:ilvl="3">
      <w:start w:val="1"/>
      <w:numFmt w:val="decimal"/>
      <w:lvlText w:val="%1.%2.%3.%4."/>
      <w:lvlJc w:val="left"/>
      <w:pPr>
        <w:tabs>
          <w:tab w:val="num" w:pos="720"/>
        </w:tabs>
        <w:ind w:left="720" w:hanging="720"/>
      </w:pPr>
      <w:rPr>
        <w:b/>
        <w:i w:val="0"/>
      </w:rPr>
    </w:lvl>
    <w:lvl w:ilvl="4">
      <w:start w:val="1"/>
      <w:numFmt w:val="decimal"/>
      <w:lvlText w:val="%1.%2.%3.%4.%5."/>
      <w:lvlJc w:val="left"/>
      <w:pPr>
        <w:tabs>
          <w:tab w:val="num" w:pos="1080"/>
        </w:tabs>
        <w:ind w:left="1080" w:hanging="1080"/>
      </w:pPr>
      <w:rPr>
        <w:b w:val="0"/>
        <w:i/>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080"/>
        </w:tabs>
        <w:ind w:left="1080" w:hanging="108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440"/>
        </w:tabs>
        <w:ind w:left="1440" w:hanging="1440"/>
      </w:pPr>
      <w:rPr>
        <w:b w:val="0"/>
      </w:rPr>
    </w:lvl>
  </w:abstractNum>
  <w:abstractNum w:abstractNumId="2" w15:restartNumberingAfterBreak="0">
    <w:nsid w:val="00000003"/>
    <w:multiLevelType w:val="multilevel"/>
    <w:tmpl w:val="00000003"/>
    <w:name w:val="WW8Num3"/>
    <w:lvl w:ilvl="0">
      <w:start w:val="1"/>
      <w:numFmt w:val="decimal"/>
      <w:suff w:val="space"/>
      <w:lvlText w:val="%1."/>
      <w:lvlJc w:val="left"/>
      <w:pPr>
        <w:tabs>
          <w:tab w:val="num" w:pos="1135"/>
        </w:tabs>
        <w:ind w:left="1495" w:hanging="360"/>
      </w:pPr>
      <w:rPr>
        <w:i w:val="0"/>
      </w:rPr>
    </w:lvl>
    <w:lvl w:ilvl="1">
      <w:start w:val="1"/>
      <w:numFmt w:val="decimal"/>
      <w:suff w:val="space"/>
      <w:lvlText w:val="%1.%2."/>
      <w:lvlJc w:val="left"/>
      <w:pPr>
        <w:tabs>
          <w:tab w:val="num" w:pos="0"/>
        </w:tabs>
        <w:ind w:left="432" w:hanging="432"/>
      </w:pPr>
    </w:lvl>
    <w:lvl w:ilvl="2">
      <w:start w:val="1"/>
      <w:numFmt w:val="decimal"/>
      <w:suff w:val="space"/>
      <w:lvlText w:val="%1.%2.%3."/>
      <w:lvlJc w:val="left"/>
      <w:pPr>
        <w:tabs>
          <w:tab w:val="num" w:pos="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4"/>
    <w:multiLevelType w:val="singleLevel"/>
    <w:tmpl w:val="00000004"/>
    <w:name w:val="WW8Num4"/>
    <w:lvl w:ilvl="0">
      <w:start w:val="28"/>
      <w:numFmt w:val="bullet"/>
      <w:lvlText w:val="-"/>
      <w:lvlJc w:val="left"/>
      <w:pPr>
        <w:tabs>
          <w:tab w:val="num" w:pos="0"/>
        </w:tabs>
        <w:ind w:left="720" w:hanging="360"/>
      </w:pPr>
      <w:rPr>
        <w:rFonts w:ascii="Times New Roman" w:hAnsi="Times New Roman"/>
      </w:rPr>
    </w:lvl>
  </w:abstractNum>
  <w:abstractNum w:abstractNumId="4" w15:restartNumberingAfterBreak="0">
    <w:nsid w:val="00000005"/>
    <w:multiLevelType w:val="multilevel"/>
    <w:tmpl w:val="90E629D0"/>
    <w:name w:val="WW8Num5"/>
    <w:lvl w:ilvl="0">
      <w:start w:val="1"/>
      <w:numFmt w:val="bullet"/>
      <w:lvlText w:val=""/>
      <w:lvlJc w:val="left"/>
      <w:pPr>
        <w:tabs>
          <w:tab w:val="num" w:pos="720"/>
        </w:tabs>
        <w:ind w:left="720" w:hanging="360"/>
      </w:pPr>
      <w:rPr>
        <w:rFonts w:ascii="Symbol" w:hAnsi="Symbol"/>
        <w:b/>
        <w:i w:val="0"/>
        <w:color w:val="FF0000"/>
      </w:rPr>
    </w:lvl>
    <w:lvl w:ilvl="1">
      <w:start w:val="1"/>
      <w:numFmt w:val="bullet"/>
      <w:lvlText w:val=""/>
      <w:lvlJc w:val="left"/>
      <w:pPr>
        <w:tabs>
          <w:tab w:val="num" w:pos="1080"/>
        </w:tabs>
        <w:ind w:left="1080" w:hanging="360"/>
      </w:pPr>
      <w:rPr>
        <w:rFonts w:ascii="Symbol" w:hAnsi="Symbol"/>
        <w:b/>
        <w:i w:val="0"/>
      </w:rPr>
    </w:lvl>
    <w:lvl w:ilvl="2">
      <w:start w:val="1"/>
      <w:numFmt w:val="bullet"/>
      <w:lvlText w:val=""/>
      <w:lvlJc w:val="left"/>
      <w:pPr>
        <w:tabs>
          <w:tab w:val="num" w:pos="1440"/>
        </w:tabs>
        <w:ind w:left="1440" w:hanging="360"/>
      </w:pPr>
      <w:rPr>
        <w:rFonts w:ascii="Symbol" w:hAnsi="Symbol"/>
        <w:b/>
        <w:i w:val="0"/>
      </w:rPr>
    </w:lvl>
    <w:lvl w:ilvl="3">
      <w:start w:val="1"/>
      <w:numFmt w:val="bullet"/>
      <w:lvlText w:val=""/>
      <w:lvlJc w:val="left"/>
      <w:pPr>
        <w:tabs>
          <w:tab w:val="num" w:pos="1800"/>
        </w:tabs>
        <w:ind w:left="1800" w:hanging="360"/>
      </w:pPr>
      <w:rPr>
        <w:rFonts w:ascii="Symbol" w:hAnsi="Symbol"/>
        <w:b/>
        <w:i w:val="0"/>
      </w:rPr>
    </w:lvl>
    <w:lvl w:ilvl="4">
      <w:start w:val="1"/>
      <w:numFmt w:val="bullet"/>
      <w:lvlText w:val=""/>
      <w:lvlJc w:val="left"/>
      <w:pPr>
        <w:tabs>
          <w:tab w:val="num" w:pos="2160"/>
        </w:tabs>
        <w:ind w:left="2160" w:hanging="360"/>
      </w:pPr>
      <w:rPr>
        <w:rFonts w:ascii="Symbol" w:hAnsi="Symbol"/>
        <w:b/>
        <w:i w:val="0"/>
      </w:rPr>
    </w:lvl>
    <w:lvl w:ilvl="5">
      <w:start w:val="1"/>
      <w:numFmt w:val="bullet"/>
      <w:lvlText w:val=""/>
      <w:lvlJc w:val="left"/>
      <w:pPr>
        <w:tabs>
          <w:tab w:val="num" w:pos="2520"/>
        </w:tabs>
        <w:ind w:left="2520" w:hanging="360"/>
      </w:pPr>
      <w:rPr>
        <w:rFonts w:ascii="Symbol" w:hAnsi="Symbol"/>
        <w:b/>
        <w:i w:val="0"/>
      </w:rPr>
    </w:lvl>
    <w:lvl w:ilvl="6">
      <w:start w:val="1"/>
      <w:numFmt w:val="bullet"/>
      <w:lvlText w:val=""/>
      <w:lvlJc w:val="left"/>
      <w:pPr>
        <w:tabs>
          <w:tab w:val="num" w:pos="2880"/>
        </w:tabs>
        <w:ind w:left="2880" w:hanging="360"/>
      </w:pPr>
      <w:rPr>
        <w:rFonts w:ascii="Symbol" w:hAnsi="Symbol"/>
        <w:b/>
        <w:i w:val="0"/>
      </w:rPr>
    </w:lvl>
    <w:lvl w:ilvl="7">
      <w:start w:val="1"/>
      <w:numFmt w:val="bullet"/>
      <w:lvlText w:val=""/>
      <w:lvlJc w:val="left"/>
      <w:pPr>
        <w:tabs>
          <w:tab w:val="num" w:pos="3240"/>
        </w:tabs>
        <w:ind w:left="3240" w:hanging="360"/>
      </w:pPr>
      <w:rPr>
        <w:rFonts w:ascii="Symbol" w:hAnsi="Symbol"/>
        <w:b/>
        <w:i w:val="0"/>
      </w:rPr>
    </w:lvl>
    <w:lvl w:ilvl="8">
      <w:start w:val="1"/>
      <w:numFmt w:val="bullet"/>
      <w:lvlText w:val=""/>
      <w:lvlJc w:val="left"/>
      <w:pPr>
        <w:tabs>
          <w:tab w:val="num" w:pos="3600"/>
        </w:tabs>
        <w:ind w:left="3600" w:hanging="360"/>
      </w:pPr>
      <w:rPr>
        <w:rFonts w:ascii="Symbol" w:hAnsi="Symbol"/>
        <w:b/>
        <w:i w:val="0"/>
      </w:rPr>
    </w:lvl>
  </w:abstractNum>
  <w:abstractNum w:abstractNumId="5" w15:restartNumberingAfterBreak="0">
    <w:nsid w:val="01D864DD"/>
    <w:multiLevelType w:val="multilevel"/>
    <w:tmpl w:val="00000003"/>
    <w:lvl w:ilvl="0">
      <w:start w:val="1"/>
      <w:numFmt w:val="decimal"/>
      <w:suff w:val="space"/>
      <w:lvlText w:val="%1."/>
      <w:lvlJc w:val="left"/>
      <w:pPr>
        <w:tabs>
          <w:tab w:val="num" w:pos="993"/>
        </w:tabs>
        <w:ind w:left="1353" w:hanging="360"/>
      </w:pPr>
      <w:rPr>
        <w:i w:val="0"/>
      </w:rPr>
    </w:lvl>
    <w:lvl w:ilvl="1">
      <w:start w:val="1"/>
      <w:numFmt w:val="decimal"/>
      <w:suff w:val="space"/>
      <w:lvlText w:val="%1.%2."/>
      <w:lvlJc w:val="left"/>
      <w:pPr>
        <w:tabs>
          <w:tab w:val="num" w:pos="0"/>
        </w:tabs>
        <w:ind w:left="432" w:hanging="432"/>
      </w:pPr>
    </w:lvl>
    <w:lvl w:ilvl="2">
      <w:start w:val="1"/>
      <w:numFmt w:val="decimal"/>
      <w:suff w:val="space"/>
      <w:lvlText w:val="%1.%2.%3."/>
      <w:lvlJc w:val="left"/>
      <w:pPr>
        <w:tabs>
          <w:tab w:val="num" w:pos="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2D66CF0"/>
    <w:multiLevelType w:val="hybridMultilevel"/>
    <w:tmpl w:val="501A8170"/>
    <w:lvl w:ilvl="0" w:tplc="F900FB9C">
      <w:start w:val="1"/>
      <w:numFmt w:val="upperRoman"/>
      <w:pStyle w:val="Sraassuenkleliais"/>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200890"/>
    <w:multiLevelType w:val="hybridMultilevel"/>
    <w:tmpl w:val="EFBE129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 w15:restartNumberingAfterBreak="0">
    <w:nsid w:val="104D04EF"/>
    <w:multiLevelType w:val="multilevel"/>
    <w:tmpl w:val="00000003"/>
    <w:lvl w:ilvl="0">
      <w:start w:val="1"/>
      <w:numFmt w:val="decimal"/>
      <w:suff w:val="space"/>
      <w:lvlText w:val="%1."/>
      <w:lvlJc w:val="left"/>
      <w:pPr>
        <w:tabs>
          <w:tab w:val="num" w:pos="993"/>
        </w:tabs>
        <w:ind w:left="1353" w:hanging="360"/>
      </w:pPr>
      <w:rPr>
        <w:i w:val="0"/>
      </w:rPr>
    </w:lvl>
    <w:lvl w:ilvl="1">
      <w:start w:val="1"/>
      <w:numFmt w:val="decimal"/>
      <w:suff w:val="space"/>
      <w:lvlText w:val="%1.%2."/>
      <w:lvlJc w:val="left"/>
      <w:pPr>
        <w:tabs>
          <w:tab w:val="num" w:pos="0"/>
        </w:tabs>
        <w:ind w:left="432" w:hanging="432"/>
      </w:pPr>
    </w:lvl>
    <w:lvl w:ilvl="2">
      <w:start w:val="1"/>
      <w:numFmt w:val="decimal"/>
      <w:suff w:val="space"/>
      <w:lvlText w:val="%1.%2.%3."/>
      <w:lvlJc w:val="left"/>
      <w:pPr>
        <w:tabs>
          <w:tab w:val="num" w:pos="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F953D07"/>
    <w:multiLevelType w:val="hybridMultilevel"/>
    <w:tmpl w:val="82767FC2"/>
    <w:lvl w:ilvl="0" w:tplc="9F0C3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4F7C16"/>
    <w:multiLevelType w:val="multilevel"/>
    <w:tmpl w:val="00000003"/>
    <w:lvl w:ilvl="0">
      <w:start w:val="1"/>
      <w:numFmt w:val="decimal"/>
      <w:suff w:val="space"/>
      <w:lvlText w:val="%1."/>
      <w:lvlJc w:val="left"/>
      <w:pPr>
        <w:tabs>
          <w:tab w:val="num" w:pos="993"/>
        </w:tabs>
        <w:ind w:left="1353" w:hanging="360"/>
      </w:pPr>
      <w:rPr>
        <w:i w:val="0"/>
      </w:rPr>
    </w:lvl>
    <w:lvl w:ilvl="1">
      <w:start w:val="1"/>
      <w:numFmt w:val="decimal"/>
      <w:suff w:val="space"/>
      <w:lvlText w:val="%1.%2."/>
      <w:lvlJc w:val="left"/>
      <w:pPr>
        <w:tabs>
          <w:tab w:val="num" w:pos="0"/>
        </w:tabs>
        <w:ind w:left="432" w:hanging="432"/>
      </w:pPr>
    </w:lvl>
    <w:lvl w:ilvl="2">
      <w:start w:val="1"/>
      <w:numFmt w:val="decimal"/>
      <w:suff w:val="space"/>
      <w:lvlText w:val="%1.%2.%3."/>
      <w:lvlJc w:val="left"/>
      <w:pPr>
        <w:tabs>
          <w:tab w:val="num" w:pos="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5590299"/>
    <w:multiLevelType w:val="hybridMultilevel"/>
    <w:tmpl w:val="3AAC5642"/>
    <w:lvl w:ilvl="0" w:tplc="952ADBF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F73E98"/>
    <w:multiLevelType w:val="hybridMultilevel"/>
    <w:tmpl w:val="B280590C"/>
    <w:lvl w:ilvl="0" w:tplc="0E9AA14E">
      <w:start w:val="1"/>
      <w:numFmt w:val="upperRoman"/>
      <w:pStyle w:val="Antrat1"/>
      <w:lvlText w:val="%1."/>
      <w:lvlJc w:val="left"/>
      <w:pPr>
        <w:ind w:left="1080" w:hanging="720"/>
      </w:pPr>
      <w:rPr>
        <w:rFonts w:hint="default"/>
      </w:rPr>
    </w:lvl>
    <w:lvl w:ilvl="1" w:tplc="04090019" w:tentative="1">
      <w:start w:val="1"/>
      <w:numFmt w:val="lowerLetter"/>
      <w:pStyle w:val="Antrat2"/>
      <w:lvlText w:val="%2."/>
      <w:lvlJc w:val="left"/>
      <w:pPr>
        <w:ind w:left="1440" w:hanging="360"/>
      </w:pPr>
    </w:lvl>
    <w:lvl w:ilvl="2" w:tplc="0409001B" w:tentative="1">
      <w:start w:val="1"/>
      <w:numFmt w:val="lowerRoman"/>
      <w:pStyle w:val="Antrat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pStyle w:val="Antrat6"/>
      <w:lvlText w:val="%6."/>
      <w:lvlJc w:val="right"/>
      <w:pPr>
        <w:ind w:left="4320" w:hanging="180"/>
      </w:pPr>
    </w:lvl>
    <w:lvl w:ilvl="6" w:tplc="0409000F" w:tentative="1">
      <w:start w:val="1"/>
      <w:numFmt w:val="decimal"/>
      <w:pStyle w:val="Antrat7"/>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BE12BA"/>
    <w:multiLevelType w:val="multilevel"/>
    <w:tmpl w:val="323EEA70"/>
    <w:lvl w:ilvl="0">
      <w:start w:val="44"/>
      <w:numFmt w:val="decimal"/>
      <w:lvlText w:val="%1."/>
      <w:lvlJc w:val="left"/>
      <w:pPr>
        <w:ind w:left="480" w:hanging="480"/>
      </w:pPr>
      <w:rPr>
        <w:rFonts w:hint="default"/>
      </w:rPr>
    </w:lvl>
    <w:lvl w:ilvl="1">
      <w:start w:val="3"/>
      <w:numFmt w:val="decimal"/>
      <w:lvlText w:val="%1.%2."/>
      <w:lvlJc w:val="left"/>
      <w:pPr>
        <w:ind w:left="1898"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90578AC"/>
    <w:multiLevelType w:val="hybridMultilevel"/>
    <w:tmpl w:val="8074726A"/>
    <w:lvl w:ilvl="0" w:tplc="BD3400D6">
      <w:start w:val="138"/>
      <w:numFmt w:val="decimal"/>
      <w:lvlText w:val="%1."/>
      <w:lvlJc w:val="left"/>
      <w:pPr>
        <w:ind w:left="1554" w:hanging="4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4A892172"/>
    <w:multiLevelType w:val="hybridMultilevel"/>
    <w:tmpl w:val="05A02FB8"/>
    <w:lvl w:ilvl="0" w:tplc="012EA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497765"/>
    <w:multiLevelType w:val="hybridMultilevel"/>
    <w:tmpl w:val="2D323D94"/>
    <w:lvl w:ilvl="0" w:tplc="EE94449A">
      <w:start w:val="160"/>
      <w:numFmt w:val="decimal"/>
      <w:lvlText w:val="%1."/>
      <w:lvlJc w:val="left"/>
      <w:pPr>
        <w:ind w:left="1140" w:hanging="4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6"/>
  </w:num>
  <w:num w:numId="3">
    <w:abstractNumId w:val="0"/>
  </w:num>
  <w:num w:numId="4">
    <w:abstractNumId w:val="1"/>
  </w:num>
  <w:num w:numId="5">
    <w:abstractNumId w:val="2"/>
  </w:num>
  <w:num w:numId="6">
    <w:abstractNumId w:val="3"/>
  </w:num>
  <w:num w:numId="7">
    <w:abstractNumId w:val="4"/>
  </w:num>
  <w:num w:numId="8">
    <w:abstractNumId w:val="7"/>
  </w:num>
  <w:num w:numId="9">
    <w:abstractNumId w:val="8"/>
  </w:num>
  <w:num w:numId="10">
    <w:abstractNumId w:val="5"/>
  </w:num>
  <w:num w:numId="11">
    <w:abstractNumId w:val="10"/>
  </w:num>
  <w:num w:numId="12">
    <w:abstractNumId w:val="13"/>
  </w:num>
  <w:num w:numId="13">
    <w:abstractNumId w:val="14"/>
  </w:num>
  <w:num w:numId="14">
    <w:abstractNumId w:val="16"/>
  </w:num>
  <w:num w:numId="15">
    <w:abstractNumId w:val="15"/>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174"/>
    <w:rsid w:val="0002361E"/>
    <w:rsid w:val="0004520F"/>
    <w:rsid w:val="0005120F"/>
    <w:rsid w:val="00056078"/>
    <w:rsid w:val="00066EC4"/>
    <w:rsid w:val="00073BC8"/>
    <w:rsid w:val="000905E6"/>
    <w:rsid w:val="000D6262"/>
    <w:rsid w:val="000F6651"/>
    <w:rsid w:val="001148A7"/>
    <w:rsid w:val="00135344"/>
    <w:rsid w:val="00137048"/>
    <w:rsid w:val="00154D16"/>
    <w:rsid w:val="00174B7D"/>
    <w:rsid w:val="001808D7"/>
    <w:rsid w:val="001839EB"/>
    <w:rsid w:val="0019395B"/>
    <w:rsid w:val="001B133B"/>
    <w:rsid w:val="001D53B9"/>
    <w:rsid w:val="001D7BF5"/>
    <w:rsid w:val="001E18C8"/>
    <w:rsid w:val="001E54A2"/>
    <w:rsid w:val="001F5594"/>
    <w:rsid w:val="002112D2"/>
    <w:rsid w:val="002137F8"/>
    <w:rsid w:val="00217618"/>
    <w:rsid w:val="0022431B"/>
    <w:rsid w:val="00243338"/>
    <w:rsid w:val="00254997"/>
    <w:rsid w:val="00260758"/>
    <w:rsid w:val="00263DFB"/>
    <w:rsid w:val="0027075D"/>
    <w:rsid w:val="00271575"/>
    <w:rsid w:val="002725C4"/>
    <w:rsid w:val="00275F1E"/>
    <w:rsid w:val="002838F4"/>
    <w:rsid w:val="002935B5"/>
    <w:rsid w:val="002A5701"/>
    <w:rsid w:val="002C6147"/>
    <w:rsid w:val="002C6757"/>
    <w:rsid w:val="002E1FA3"/>
    <w:rsid w:val="002E64EA"/>
    <w:rsid w:val="003230CB"/>
    <w:rsid w:val="00326D29"/>
    <w:rsid w:val="003301C1"/>
    <w:rsid w:val="0033280D"/>
    <w:rsid w:val="003333C7"/>
    <w:rsid w:val="00335EAF"/>
    <w:rsid w:val="003947C0"/>
    <w:rsid w:val="003A14A9"/>
    <w:rsid w:val="00400C75"/>
    <w:rsid w:val="00404D5A"/>
    <w:rsid w:val="00405150"/>
    <w:rsid w:val="00407B8F"/>
    <w:rsid w:val="00413190"/>
    <w:rsid w:val="00416CCD"/>
    <w:rsid w:val="00417BCF"/>
    <w:rsid w:val="004464B6"/>
    <w:rsid w:val="00455A2F"/>
    <w:rsid w:val="00455C88"/>
    <w:rsid w:val="0047165E"/>
    <w:rsid w:val="00473F7A"/>
    <w:rsid w:val="00480B81"/>
    <w:rsid w:val="004814DE"/>
    <w:rsid w:val="00487525"/>
    <w:rsid w:val="004A7DB7"/>
    <w:rsid w:val="004B3231"/>
    <w:rsid w:val="004E1905"/>
    <w:rsid w:val="004F13F3"/>
    <w:rsid w:val="004F658D"/>
    <w:rsid w:val="00512156"/>
    <w:rsid w:val="00517325"/>
    <w:rsid w:val="0053478C"/>
    <w:rsid w:val="0054021A"/>
    <w:rsid w:val="00562E3C"/>
    <w:rsid w:val="00563D5D"/>
    <w:rsid w:val="00581935"/>
    <w:rsid w:val="0058780D"/>
    <w:rsid w:val="0059526B"/>
    <w:rsid w:val="00595BC5"/>
    <w:rsid w:val="005A19E3"/>
    <w:rsid w:val="005A210B"/>
    <w:rsid w:val="005A3946"/>
    <w:rsid w:val="005B4F4D"/>
    <w:rsid w:val="005D1174"/>
    <w:rsid w:val="005D3DAF"/>
    <w:rsid w:val="005E181E"/>
    <w:rsid w:val="005F58C5"/>
    <w:rsid w:val="00600617"/>
    <w:rsid w:val="00610418"/>
    <w:rsid w:val="00615CB3"/>
    <w:rsid w:val="0062567B"/>
    <w:rsid w:val="00652A14"/>
    <w:rsid w:val="006668BC"/>
    <w:rsid w:val="006817C9"/>
    <w:rsid w:val="006A0B37"/>
    <w:rsid w:val="006A1159"/>
    <w:rsid w:val="006A3863"/>
    <w:rsid w:val="006B5E82"/>
    <w:rsid w:val="006B6792"/>
    <w:rsid w:val="006C44C2"/>
    <w:rsid w:val="006C6D7B"/>
    <w:rsid w:val="006E4258"/>
    <w:rsid w:val="006F34B6"/>
    <w:rsid w:val="007035FE"/>
    <w:rsid w:val="00707A9D"/>
    <w:rsid w:val="007125C2"/>
    <w:rsid w:val="007368A7"/>
    <w:rsid w:val="00742D41"/>
    <w:rsid w:val="007561D9"/>
    <w:rsid w:val="007565D1"/>
    <w:rsid w:val="00767BDB"/>
    <w:rsid w:val="00790ED6"/>
    <w:rsid w:val="00790F75"/>
    <w:rsid w:val="00791D88"/>
    <w:rsid w:val="00794445"/>
    <w:rsid w:val="00795651"/>
    <w:rsid w:val="007C3717"/>
    <w:rsid w:val="007C5133"/>
    <w:rsid w:val="0080474C"/>
    <w:rsid w:val="00820CB0"/>
    <w:rsid w:val="008414E4"/>
    <w:rsid w:val="0084163F"/>
    <w:rsid w:val="00845218"/>
    <w:rsid w:val="00851C6C"/>
    <w:rsid w:val="00872A75"/>
    <w:rsid w:val="0087691B"/>
    <w:rsid w:val="008A6510"/>
    <w:rsid w:val="008B2D33"/>
    <w:rsid w:val="008C49FE"/>
    <w:rsid w:val="008D1CAD"/>
    <w:rsid w:val="008D5DF5"/>
    <w:rsid w:val="008F5A8E"/>
    <w:rsid w:val="008F775A"/>
    <w:rsid w:val="00905BE9"/>
    <w:rsid w:val="0091005B"/>
    <w:rsid w:val="00911071"/>
    <w:rsid w:val="0093298B"/>
    <w:rsid w:val="009363BB"/>
    <w:rsid w:val="00954746"/>
    <w:rsid w:val="00954E79"/>
    <w:rsid w:val="009753D7"/>
    <w:rsid w:val="00975AB3"/>
    <w:rsid w:val="00976F46"/>
    <w:rsid w:val="009863A9"/>
    <w:rsid w:val="009D0813"/>
    <w:rsid w:val="009D0D7E"/>
    <w:rsid w:val="009D5D73"/>
    <w:rsid w:val="009E0922"/>
    <w:rsid w:val="009F6CFC"/>
    <w:rsid w:val="00A05157"/>
    <w:rsid w:val="00A06519"/>
    <w:rsid w:val="00A2048D"/>
    <w:rsid w:val="00A23A16"/>
    <w:rsid w:val="00A303B7"/>
    <w:rsid w:val="00A314D1"/>
    <w:rsid w:val="00A361DB"/>
    <w:rsid w:val="00A4737F"/>
    <w:rsid w:val="00A56426"/>
    <w:rsid w:val="00A57F8A"/>
    <w:rsid w:val="00A77962"/>
    <w:rsid w:val="00AA7F94"/>
    <w:rsid w:val="00AD2B32"/>
    <w:rsid w:val="00AD59C5"/>
    <w:rsid w:val="00AF1441"/>
    <w:rsid w:val="00B12A5D"/>
    <w:rsid w:val="00B14123"/>
    <w:rsid w:val="00B15807"/>
    <w:rsid w:val="00B15C46"/>
    <w:rsid w:val="00B1604D"/>
    <w:rsid w:val="00B16AC5"/>
    <w:rsid w:val="00B30DB6"/>
    <w:rsid w:val="00B35483"/>
    <w:rsid w:val="00B4395C"/>
    <w:rsid w:val="00B544B9"/>
    <w:rsid w:val="00B67E87"/>
    <w:rsid w:val="00B86F12"/>
    <w:rsid w:val="00BD1C8B"/>
    <w:rsid w:val="00BE2765"/>
    <w:rsid w:val="00BF07D1"/>
    <w:rsid w:val="00BF5AC2"/>
    <w:rsid w:val="00C0703D"/>
    <w:rsid w:val="00C10CAE"/>
    <w:rsid w:val="00C23F02"/>
    <w:rsid w:val="00C24951"/>
    <w:rsid w:val="00C26D13"/>
    <w:rsid w:val="00C3563C"/>
    <w:rsid w:val="00C4574B"/>
    <w:rsid w:val="00C67E6C"/>
    <w:rsid w:val="00C73B47"/>
    <w:rsid w:val="00C91F92"/>
    <w:rsid w:val="00C96391"/>
    <w:rsid w:val="00CA54C0"/>
    <w:rsid w:val="00CB19D1"/>
    <w:rsid w:val="00CD25CF"/>
    <w:rsid w:val="00D126C9"/>
    <w:rsid w:val="00D35E60"/>
    <w:rsid w:val="00D50A95"/>
    <w:rsid w:val="00D5408E"/>
    <w:rsid w:val="00DA13C5"/>
    <w:rsid w:val="00DB04B0"/>
    <w:rsid w:val="00DD00D1"/>
    <w:rsid w:val="00DD56C7"/>
    <w:rsid w:val="00DF3397"/>
    <w:rsid w:val="00E16FFC"/>
    <w:rsid w:val="00E3326A"/>
    <w:rsid w:val="00E4320F"/>
    <w:rsid w:val="00E45CD7"/>
    <w:rsid w:val="00E5415D"/>
    <w:rsid w:val="00E63290"/>
    <w:rsid w:val="00E64BBE"/>
    <w:rsid w:val="00E7106B"/>
    <w:rsid w:val="00E71456"/>
    <w:rsid w:val="00E94248"/>
    <w:rsid w:val="00EC3C0B"/>
    <w:rsid w:val="00EC424A"/>
    <w:rsid w:val="00ED3540"/>
    <w:rsid w:val="00ED39E3"/>
    <w:rsid w:val="00EE3B8D"/>
    <w:rsid w:val="00EE46B3"/>
    <w:rsid w:val="00F0392F"/>
    <w:rsid w:val="00F31F77"/>
    <w:rsid w:val="00F37B96"/>
    <w:rsid w:val="00F67582"/>
    <w:rsid w:val="00F76501"/>
    <w:rsid w:val="00F76907"/>
    <w:rsid w:val="00F819B2"/>
    <w:rsid w:val="00F83293"/>
    <w:rsid w:val="00F85F35"/>
    <w:rsid w:val="00F92275"/>
    <w:rsid w:val="00FA77F0"/>
    <w:rsid w:val="00FB0A60"/>
    <w:rsid w:val="00FB7E7D"/>
    <w:rsid w:val="00FD2C6C"/>
    <w:rsid w:val="00FE14DA"/>
    <w:rsid w:val="00FE1AEE"/>
    <w:rsid w:val="00FF3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62CEF"/>
  <w15:chartTrackingRefBased/>
  <w15:docId w15:val="{4BFECBFD-1029-4D5C-8D60-8C632601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paragraph" w:styleId="Antrat1">
    <w:name w:val="heading 1"/>
    <w:basedOn w:val="prastasis"/>
    <w:next w:val="prastasis"/>
    <w:link w:val="Antrat1Diagrama1"/>
    <w:qFormat/>
    <w:rsid w:val="00C91F92"/>
    <w:pPr>
      <w:keepNext/>
      <w:numPr>
        <w:numId w:val="1"/>
      </w:numPr>
      <w:suppressAutoHyphens/>
      <w:spacing w:before="240" w:after="60" w:line="240" w:lineRule="auto"/>
      <w:ind w:left="1920" w:hanging="360"/>
      <w:outlineLvl w:val="0"/>
    </w:pPr>
    <w:rPr>
      <w:rFonts w:ascii="Arial" w:eastAsia="Times New Roman" w:hAnsi="Arial" w:cs="Arial"/>
      <w:b/>
      <w:bCs/>
      <w:kern w:val="1"/>
      <w:sz w:val="32"/>
      <w:szCs w:val="32"/>
      <w:lang w:val="lt-LT" w:eastAsia="ar-SA"/>
    </w:rPr>
  </w:style>
  <w:style w:type="paragraph" w:styleId="Antrat2">
    <w:name w:val="heading 2"/>
    <w:basedOn w:val="prastasis"/>
    <w:next w:val="prastasis"/>
    <w:link w:val="Antrat2Diagrama1"/>
    <w:qFormat/>
    <w:rsid w:val="00C91F92"/>
    <w:pPr>
      <w:keepNext/>
      <w:numPr>
        <w:ilvl w:val="1"/>
        <w:numId w:val="1"/>
      </w:numPr>
      <w:suppressAutoHyphens/>
      <w:spacing w:before="240" w:after="60" w:line="240" w:lineRule="auto"/>
      <w:ind w:left="360"/>
      <w:outlineLvl w:val="1"/>
    </w:pPr>
    <w:rPr>
      <w:rFonts w:ascii="Arial" w:eastAsia="Times New Roman" w:hAnsi="Arial" w:cs="Arial"/>
      <w:b/>
      <w:bCs/>
      <w:i/>
      <w:iCs/>
      <w:sz w:val="28"/>
      <w:szCs w:val="28"/>
      <w:lang w:val="lt-LT" w:eastAsia="ar-SA"/>
    </w:rPr>
  </w:style>
  <w:style w:type="paragraph" w:styleId="Antrat3">
    <w:name w:val="heading 3"/>
    <w:basedOn w:val="prastasis"/>
    <w:next w:val="prastasis"/>
    <w:link w:val="Antrat3Diagrama1"/>
    <w:qFormat/>
    <w:rsid w:val="00C91F92"/>
    <w:pPr>
      <w:keepNext/>
      <w:numPr>
        <w:ilvl w:val="2"/>
        <w:numId w:val="1"/>
      </w:numPr>
      <w:suppressAutoHyphens/>
      <w:spacing w:before="240" w:after="60" w:line="240" w:lineRule="auto"/>
      <w:ind w:left="720"/>
      <w:outlineLvl w:val="2"/>
    </w:pPr>
    <w:rPr>
      <w:rFonts w:ascii="Arial" w:eastAsia="Times New Roman" w:hAnsi="Arial" w:cs="Arial"/>
      <w:b/>
      <w:bCs/>
      <w:sz w:val="26"/>
      <w:szCs w:val="26"/>
      <w:lang w:val="lt-LT" w:eastAsia="ar-SA"/>
    </w:rPr>
  </w:style>
  <w:style w:type="paragraph" w:styleId="Antrat6">
    <w:name w:val="heading 6"/>
    <w:basedOn w:val="prastasis"/>
    <w:next w:val="prastasis"/>
    <w:link w:val="Antrat6Diagrama1"/>
    <w:qFormat/>
    <w:rsid w:val="00C91F92"/>
    <w:pPr>
      <w:keepNext/>
      <w:numPr>
        <w:ilvl w:val="5"/>
        <w:numId w:val="1"/>
      </w:numPr>
      <w:suppressAutoHyphens/>
      <w:autoSpaceDE w:val="0"/>
      <w:spacing w:after="0" w:line="240" w:lineRule="auto"/>
      <w:ind w:left="0"/>
      <w:outlineLvl w:val="5"/>
    </w:pPr>
    <w:rPr>
      <w:rFonts w:ascii="Arial" w:eastAsia="Times New Roman" w:hAnsi="Arial" w:cs="Arial"/>
      <w:b/>
      <w:bCs/>
      <w:sz w:val="20"/>
      <w:szCs w:val="20"/>
      <w:lang w:eastAsia="ar-SA"/>
    </w:rPr>
  </w:style>
  <w:style w:type="paragraph" w:styleId="Antrat7">
    <w:name w:val="heading 7"/>
    <w:basedOn w:val="prastasis"/>
    <w:next w:val="prastasis"/>
    <w:link w:val="Antrat7Diagrama1"/>
    <w:qFormat/>
    <w:rsid w:val="00C91F92"/>
    <w:pPr>
      <w:keepNext/>
      <w:numPr>
        <w:ilvl w:val="6"/>
        <w:numId w:val="1"/>
      </w:numPr>
      <w:suppressAutoHyphens/>
      <w:autoSpaceDE w:val="0"/>
      <w:spacing w:after="0" w:line="240" w:lineRule="auto"/>
      <w:ind w:left="0"/>
      <w:outlineLvl w:val="6"/>
    </w:pPr>
    <w:rPr>
      <w:rFonts w:ascii="Arial" w:eastAsia="Times New Roman" w:hAnsi="Arial" w:cs="Arial"/>
      <w:b/>
      <w:bCs/>
      <w:sz w:val="20"/>
      <w:szCs w:val="20"/>
      <w:lang w:val="en-GB"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F3397"/>
    <w:pPr>
      <w:ind w:left="720"/>
      <w:contextualSpacing/>
    </w:pPr>
  </w:style>
  <w:style w:type="character" w:customStyle="1" w:styleId="Antrat1Diagrama1">
    <w:name w:val="Antraštė 1 Diagrama1"/>
    <w:basedOn w:val="Numatytasispastraiposriftas"/>
    <w:link w:val="Antrat1"/>
    <w:rsid w:val="00C91F92"/>
    <w:rPr>
      <w:rFonts w:ascii="Arial" w:eastAsia="Times New Roman" w:hAnsi="Arial" w:cs="Arial"/>
      <w:b/>
      <w:bCs/>
      <w:kern w:val="1"/>
      <w:sz w:val="32"/>
      <w:szCs w:val="32"/>
      <w:lang w:val="lt-LT" w:eastAsia="ar-SA"/>
    </w:rPr>
  </w:style>
  <w:style w:type="character" w:customStyle="1" w:styleId="Antrat2Diagrama1">
    <w:name w:val="Antraštė 2 Diagrama1"/>
    <w:basedOn w:val="Numatytasispastraiposriftas"/>
    <w:link w:val="Antrat2"/>
    <w:rsid w:val="00C91F92"/>
    <w:rPr>
      <w:rFonts w:ascii="Arial" w:eastAsia="Times New Roman" w:hAnsi="Arial" w:cs="Arial"/>
      <w:b/>
      <w:bCs/>
      <w:i/>
      <w:iCs/>
      <w:sz w:val="28"/>
      <w:szCs w:val="28"/>
      <w:lang w:val="lt-LT" w:eastAsia="ar-SA"/>
    </w:rPr>
  </w:style>
  <w:style w:type="character" w:customStyle="1" w:styleId="Antrat3Diagrama1">
    <w:name w:val="Antraštė 3 Diagrama1"/>
    <w:basedOn w:val="Numatytasispastraiposriftas"/>
    <w:link w:val="Antrat3"/>
    <w:rsid w:val="00C91F92"/>
    <w:rPr>
      <w:rFonts w:ascii="Arial" w:eastAsia="Times New Roman" w:hAnsi="Arial" w:cs="Arial"/>
      <w:b/>
      <w:bCs/>
      <w:sz w:val="26"/>
      <w:szCs w:val="26"/>
      <w:lang w:val="lt-LT" w:eastAsia="ar-SA"/>
    </w:rPr>
  </w:style>
  <w:style w:type="character" w:customStyle="1" w:styleId="Antrat6Diagrama1">
    <w:name w:val="Antraštė 6 Diagrama1"/>
    <w:basedOn w:val="Numatytasispastraiposriftas"/>
    <w:link w:val="Antrat6"/>
    <w:rsid w:val="00C91F92"/>
    <w:rPr>
      <w:rFonts w:ascii="Arial" w:eastAsia="Times New Roman" w:hAnsi="Arial" w:cs="Arial"/>
      <w:b/>
      <w:bCs/>
      <w:sz w:val="20"/>
      <w:szCs w:val="20"/>
      <w:lang w:eastAsia="ar-SA"/>
    </w:rPr>
  </w:style>
  <w:style w:type="character" w:customStyle="1" w:styleId="Antrat7Diagrama1">
    <w:name w:val="Antraštė 7 Diagrama1"/>
    <w:basedOn w:val="Numatytasispastraiposriftas"/>
    <w:link w:val="Antrat7"/>
    <w:rsid w:val="00C91F92"/>
    <w:rPr>
      <w:rFonts w:ascii="Arial" w:eastAsia="Times New Roman" w:hAnsi="Arial" w:cs="Arial"/>
      <w:b/>
      <w:bCs/>
      <w:sz w:val="20"/>
      <w:szCs w:val="20"/>
      <w:lang w:val="en-GB" w:eastAsia="ar-SA"/>
    </w:rPr>
  </w:style>
  <w:style w:type="numbering" w:customStyle="1" w:styleId="NoList1">
    <w:name w:val="No List1"/>
    <w:next w:val="Sraonra"/>
    <w:uiPriority w:val="99"/>
    <w:semiHidden/>
    <w:unhideWhenUsed/>
    <w:rsid w:val="00C91F92"/>
  </w:style>
  <w:style w:type="character" w:customStyle="1" w:styleId="WW8Num2z0">
    <w:name w:val="WW8Num2z0"/>
    <w:rsid w:val="00C91F92"/>
    <w:rPr>
      <w:b/>
      <w:i w:val="0"/>
    </w:rPr>
  </w:style>
  <w:style w:type="character" w:customStyle="1" w:styleId="WW8Num2z2">
    <w:name w:val="WW8Num2z2"/>
    <w:rsid w:val="00C91F92"/>
    <w:rPr>
      <w:rFonts w:ascii="Times New Roman" w:hAnsi="Times New Roman"/>
      <w:b/>
      <w:bCs/>
      <w:i w:val="0"/>
      <w:iCs w:val="0"/>
      <w:caps w:val="0"/>
      <w:smallCaps w:val="0"/>
      <w:strike w:val="0"/>
      <w:dstrike w:val="0"/>
      <w:outline w:val="0"/>
      <w:shadow w:val="0"/>
      <w:color w:val="auto"/>
      <w:spacing w:val="0"/>
      <w:w w:val="100"/>
      <w:kern w:val="1"/>
      <w:position w:val="0"/>
      <w:sz w:val="22"/>
      <w:u w:val="none"/>
      <w:shd w:val="clear" w:color="auto" w:fill="auto"/>
      <w:vertAlign w:val="baseline"/>
      <w:em w:val="none"/>
    </w:rPr>
  </w:style>
  <w:style w:type="character" w:customStyle="1" w:styleId="WW8Num2z4">
    <w:name w:val="WW8Num2z4"/>
    <w:rsid w:val="00C91F92"/>
    <w:rPr>
      <w:b w:val="0"/>
      <w:i/>
    </w:rPr>
  </w:style>
  <w:style w:type="character" w:customStyle="1" w:styleId="WW8Num2z5">
    <w:name w:val="WW8Num2z5"/>
    <w:rsid w:val="00C91F92"/>
    <w:rPr>
      <w:b w:val="0"/>
    </w:rPr>
  </w:style>
  <w:style w:type="character" w:customStyle="1" w:styleId="WW8Num3z0">
    <w:name w:val="WW8Num3z0"/>
    <w:rsid w:val="00C91F92"/>
    <w:rPr>
      <w:i w:val="0"/>
    </w:rPr>
  </w:style>
  <w:style w:type="character" w:customStyle="1" w:styleId="WW8Num4z0">
    <w:name w:val="WW8Num4z0"/>
    <w:rsid w:val="00C91F92"/>
    <w:rPr>
      <w:rFonts w:ascii="Wingdings" w:hAnsi="Wingdings"/>
    </w:rPr>
  </w:style>
  <w:style w:type="character" w:customStyle="1" w:styleId="WW8Num5z0">
    <w:name w:val="WW8Num5z0"/>
    <w:rsid w:val="00C91F92"/>
    <w:rPr>
      <w:b/>
      <w:i w:val="0"/>
    </w:rPr>
  </w:style>
  <w:style w:type="character" w:customStyle="1" w:styleId="WW8Num6z0">
    <w:name w:val="WW8Num6z0"/>
    <w:rsid w:val="00C91F92"/>
    <w:rPr>
      <w:sz w:val="24"/>
      <w:szCs w:val="24"/>
    </w:rPr>
  </w:style>
  <w:style w:type="character" w:customStyle="1" w:styleId="WW8Num7z0">
    <w:name w:val="WW8Num7z0"/>
    <w:rsid w:val="00C91F92"/>
    <w:rPr>
      <w:rFonts w:ascii="Symbol" w:hAnsi="Symbol"/>
    </w:rPr>
  </w:style>
  <w:style w:type="character" w:customStyle="1" w:styleId="WW8Num8z0">
    <w:name w:val="WW8Num8z0"/>
    <w:rsid w:val="00C91F92"/>
    <w:rPr>
      <w:rFonts w:ascii="Times New Roman" w:eastAsia="Times New Roman" w:hAnsi="Times New Roman" w:cs="Times New Roman"/>
    </w:rPr>
  </w:style>
  <w:style w:type="character" w:customStyle="1" w:styleId="WW8Num9z0">
    <w:name w:val="WW8Num9z0"/>
    <w:rsid w:val="00C91F92"/>
    <w:rPr>
      <w:i w:val="0"/>
    </w:rPr>
  </w:style>
  <w:style w:type="character" w:customStyle="1" w:styleId="WW8Num10z0">
    <w:name w:val="WW8Num10z0"/>
    <w:rsid w:val="00C91F92"/>
    <w:rPr>
      <w:rFonts w:ascii="Symbol" w:hAnsi="Symbol"/>
    </w:rPr>
  </w:style>
  <w:style w:type="character" w:customStyle="1" w:styleId="Absatz-Standardschriftart">
    <w:name w:val="Absatz-Standardschriftart"/>
    <w:rsid w:val="00C91F92"/>
  </w:style>
  <w:style w:type="character" w:customStyle="1" w:styleId="WW-Absatz-Standardschriftart">
    <w:name w:val="WW-Absatz-Standardschriftart"/>
    <w:rsid w:val="00C91F92"/>
  </w:style>
  <w:style w:type="character" w:customStyle="1" w:styleId="WW-Absatz-Standardschriftart1">
    <w:name w:val="WW-Absatz-Standardschriftart1"/>
    <w:rsid w:val="00C91F92"/>
  </w:style>
  <w:style w:type="character" w:customStyle="1" w:styleId="WW-Absatz-Standardschriftart11">
    <w:name w:val="WW-Absatz-Standardschriftart11"/>
    <w:rsid w:val="00C91F92"/>
  </w:style>
  <w:style w:type="character" w:customStyle="1" w:styleId="WW-Absatz-Standardschriftart111">
    <w:name w:val="WW-Absatz-Standardschriftart111"/>
    <w:rsid w:val="00C91F92"/>
  </w:style>
  <w:style w:type="character" w:customStyle="1" w:styleId="WW-Absatz-Standardschriftart1111">
    <w:name w:val="WW-Absatz-Standardschriftart1111"/>
    <w:rsid w:val="00C91F92"/>
  </w:style>
  <w:style w:type="character" w:customStyle="1" w:styleId="WW-Absatz-Standardschriftart11111">
    <w:name w:val="WW-Absatz-Standardschriftart11111"/>
    <w:rsid w:val="00C91F92"/>
  </w:style>
  <w:style w:type="character" w:customStyle="1" w:styleId="WW-Absatz-Standardschriftart111111">
    <w:name w:val="WW-Absatz-Standardschriftart111111"/>
    <w:rsid w:val="00C91F92"/>
  </w:style>
  <w:style w:type="character" w:customStyle="1" w:styleId="WW-Absatz-Standardschriftart1111111">
    <w:name w:val="WW-Absatz-Standardschriftart1111111"/>
    <w:rsid w:val="00C91F92"/>
  </w:style>
  <w:style w:type="character" w:customStyle="1" w:styleId="WW8Num11z0">
    <w:name w:val="WW8Num11z0"/>
    <w:rsid w:val="00C91F92"/>
    <w:rPr>
      <w:b/>
      <w:i w:val="0"/>
    </w:rPr>
  </w:style>
  <w:style w:type="character" w:customStyle="1" w:styleId="WW8Num11z2">
    <w:name w:val="WW8Num11z2"/>
    <w:rsid w:val="00C91F92"/>
    <w:rPr>
      <w:rFonts w:ascii="Times New Roman" w:hAnsi="Times New Roman"/>
      <w:b/>
      <w:bCs/>
      <w:i w:val="0"/>
      <w:iCs w:val="0"/>
      <w:caps w:val="0"/>
      <w:smallCaps w:val="0"/>
      <w:strike w:val="0"/>
      <w:dstrike w:val="0"/>
      <w:outline w:val="0"/>
      <w:shadow w:val="0"/>
      <w:color w:val="auto"/>
      <w:spacing w:val="0"/>
      <w:w w:val="100"/>
      <w:kern w:val="1"/>
      <w:position w:val="0"/>
      <w:sz w:val="22"/>
      <w:u w:val="none"/>
      <w:shd w:val="clear" w:color="auto" w:fill="auto"/>
      <w:vertAlign w:val="baseline"/>
      <w:em w:val="none"/>
    </w:rPr>
  </w:style>
  <w:style w:type="character" w:customStyle="1" w:styleId="WW8Num11z4">
    <w:name w:val="WW8Num11z4"/>
    <w:rsid w:val="00C91F92"/>
    <w:rPr>
      <w:b w:val="0"/>
      <w:i/>
    </w:rPr>
  </w:style>
  <w:style w:type="character" w:customStyle="1" w:styleId="WW8Num11z5">
    <w:name w:val="WW8Num11z5"/>
    <w:rsid w:val="00C91F92"/>
    <w:rPr>
      <w:b w:val="0"/>
    </w:rPr>
  </w:style>
  <w:style w:type="character" w:customStyle="1" w:styleId="WW8Num12z0">
    <w:name w:val="WW8Num12z0"/>
    <w:rsid w:val="00C91F92"/>
    <w:rPr>
      <w:i w:val="0"/>
    </w:rPr>
  </w:style>
  <w:style w:type="character" w:customStyle="1" w:styleId="WW8Num14z0">
    <w:name w:val="WW8Num14z0"/>
    <w:rsid w:val="00C91F92"/>
    <w:rPr>
      <w:sz w:val="24"/>
      <w:szCs w:val="24"/>
    </w:rPr>
  </w:style>
  <w:style w:type="character" w:customStyle="1" w:styleId="WW8Num15z0">
    <w:name w:val="WW8Num15z0"/>
    <w:rsid w:val="00C91F92"/>
    <w:rPr>
      <w:rFonts w:ascii="Times New Roman" w:hAnsi="Times New Roman" w:cs="Times New Roman"/>
    </w:rPr>
  </w:style>
  <w:style w:type="character" w:customStyle="1" w:styleId="WW8Num16z0">
    <w:name w:val="WW8Num16z0"/>
    <w:rsid w:val="00C91F92"/>
    <w:rPr>
      <w:sz w:val="24"/>
      <w:szCs w:val="24"/>
    </w:rPr>
  </w:style>
  <w:style w:type="character" w:customStyle="1" w:styleId="WW8Num16z1">
    <w:name w:val="WW8Num16z1"/>
    <w:rsid w:val="00C91F92"/>
    <w:rPr>
      <w:i w:val="0"/>
      <w:sz w:val="24"/>
      <w:szCs w:val="24"/>
    </w:rPr>
  </w:style>
  <w:style w:type="character" w:customStyle="1" w:styleId="WW8Num17z0">
    <w:name w:val="WW8Num17z0"/>
    <w:rsid w:val="00C91F92"/>
    <w:rPr>
      <w:i w:val="0"/>
    </w:rPr>
  </w:style>
  <w:style w:type="character" w:customStyle="1" w:styleId="WW8Num19z0">
    <w:name w:val="WW8Num19z0"/>
    <w:rsid w:val="00C91F92"/>
    <w:rPr>
      <w:i w:val="0"/>
    </w:rPr>
  </w:style>
  <w:style w:type="character" w:customStyle="1" w:styleId="Numatytasispastraiposriftas2">
    <w:name w:val="Numatytasis pastraipos šriftas2"/>
    <w:rsid w:val="00C91F92"/>
  </w:style>
  <w:style w:type="character" w:customStyle="1" w:styleId="Antrat1Diagrama">
    <w:name w:val="Antraštė 1 Diagrama"/>
    <w:rsid w:val="00C91F92"/>
    <w:rPr>
      <w:rFonts w:ascii="Arial" w:eastAsia="Times New Roman" w:hAnsi="Arial" w:cs="Arial"/>
      <w:b/>
      <w:bCs/>
      <w:kern w:val="1"/>
      <w:sz w:val="32"/>
      <w:szCs w:val="32"/>
    </w:rPr>
  </w:style>
  <w:style w:type="character" w:customStyle="1" w:styleId="Antrat2Diagrama">
    <w:name w:val="Antraštė 2 Diagrama"/>
    <w:rsid w:val="00C91F92"/>
    <w:rPr>
      <w:rFonts w:ascii="Arial" w:eastAsia="Times New Roman" w:hAnsi="Arial" w:cs="Arial"/>
      <w:b/>
      <w:bCs/>
      <w:i/>
      <w:iCs/>
      <w:sz w:val="28"/>
      <w:szCs w:val="28"/>
    </w:rPr>
  </w:style>
  <w:style w:type="character" w:customStyle="1" w:styleId="Antrat3Diagrama">
    <w:name w:val="Antraštė 3 Diagrama"/>
    <w:rsid w:val="00C91F92"/>
    <w:rPr>
      <w:rFonts w:ascii="Arial" w:eastAsia="Times New Roman" w:hAnsi="Arial" w:cs="Arial"/>
      <w:b/>
      <w:bCs/>
      <w:sz w:val="26"/>
      <w:szCs w:val="26"/>
    </w:rPr>
  </w:style>
  <w:style w:type="character" w:customStyle="1" w:styleId="Antrat6Diagrama">
    <w:name w:val="Antraštė 6 Diagrama"/>
    <w:rsid w:val="00C91F92"/>
    <w:rPr>
      <w:rFonts w:ascii="Arial" w:eastAsia="Times New Roman" w:hAnsi="Arial" w:cs="Arial"/>
      <w:b/>
      <w:bCs/>
      <w:sz w:val="20"/>
      <w:szCs w:val="20"/>
      <w:lang w:val="en-US"/>
    </w:rPr>
  </w:style>
  <w:style w:type="character" w:customStyle="1" w:styleId="Antrat7Diagrama">
    <w:name w:val="Antraštė 7 Diagrama"/>
    <w:rsid w:val="00C91F92"/>
    <w:rPr>
      <w:rFonts w:ascii="Arial" w:eastAsia="Times New Roman" w:hAnsi="Arial" w:cs="Arial"/>
      <w:b/>
      <w:bCs/>
      <w:sz w:val="20"/>
      <w:szCs w:val="20"/>
      <w:lang w:val="en-GB"/>
    </w:rPr>
  </w:style>
  <w:style w:type="character" w:customStyle="1" w:styleId="WW8Num1z1">
    <w:name w:val="WW8Num1z1"/>
    <w:rsid w:val="00C91F92"/>
    <w:rPr>
      <w:i w:val="0"/>
    </w:rPr>
  </w:style>
  <w:style w:type="character" w:customStyle="1" w:styleId="WW8Num4z1">
    <w:name w:val="WW8Num4z1"/>
    <w:rsid w:val="00C91F92"/>
    <w:rPr>
      <w:rFonts w:ascii="Courier New" w:hAnsi="Courier New" w:cs="Courier New"/>
    </w:rPr>
  </w:style>
  <w:style w:type="character" w:customStyle="1" w:styleId="WW8Num4z3">
    <w:name w:val="WW8Num4z3"/>
    <w:rsid w:val="00C91F92"/>
    <w:rPr>
      <w:rFonts w:ascii="Symbol" w:hAnsi="Symbol"/>
    </w:rPr>
  </w:style>
  <w:style w:type="character" w:customStyle="1" w:styleId="WW8Num5z2">
    <w:name w:val="WW8Num5z2"/>
    <w:rsid w:val="00C91F92"/>
    <w:rPr>
      <w:rFonts w:ascii="Times New Roman" w:hAnsi="Times New Roman"/>
      <w:b/>
      <w:bCs/>
      <w:i w:val="0"/>
      <w:iCs w:val="0"/>
      <w:caps w:val="0"/>
      <w:smallCaps w:val="0"/>
      <w:strike w:val="0"/>
      <w:dstrike w:val="0"/>
      <w:outline w:val="0"/>
      <w:shadow w:val="0"/>
      <w:color w:val="auto"/>
      <w:spacing w:val="0"/>
      <w:w w:val="100"/>
      <w:kern w:val="1"/>
      <w:position w:val="0"/>
      <w:sz w:val="22"/>
      <w:u w:val="none"/>
      <w:shd w:val="clear" w:color="auto" w:fill="auto"/>
      <w:vertAlign w:val="baseline"/>
      <w:em w:val="none"/>
    </w:rPr>
  </w:style>
  <w:style w:type="character" w:customStyle="1" w:styleId="WW8Num5z4">
    <w:name w:val="WW8Num5z4"/>
    <w:rsid w:val="00C91F92"/>
    <w:rPr>
      <w:b w:val="0"/>
      <w:i/>
    </w:rPr>
  </w:style>
  <w:style w:type="character" w:customStyle="1" w:styleId="WW8Num5z5">
    <w:name w:val="WW8Num5z5"/>
    <w:rsid w:val="00C91F92"/>
    <w:rPr>
      <w:b w:val="0"/>
    </w:rPr>
  </w:style>
  <w:style w:type="character" w:customStyle="1" w:styleId="WW8Num8z1">
    <w:name w:val="WW8Num8z1"/>
    <w:rsid w:val="00C91F92"/>
    <w:rPr>
      <w:rFonts w:ascii="Courier New" w:hAnsi="Courier New" w:cs="Courier New"/>
    </w:rPr>
  </w:style>
  <w:style w:type="character" w:customStyle="1" w:styleId="WW8Num8z2">
    <w:name w:val="WW8Num8z2"/>
    <w:rsid w:val="00C91F92"/>
    <w:rPr>
      <w:rFonts w:ascii="Wingdings" w:hAnsi="Wingdings"/>
    </w:rPr>
  </w:style>
  <w:style w:type="character" w:customStyle="1" w:styleId="WW8Num8z3">
    <w:name w:val="WW8Num8z3"/>
    <w:rsid w:val="00C91F92"/>
    <w:rPr>
      <w:rFonts w:ascii="Symbol" w:hAnsi="Symbol"/>
    </w:rPr>
  </w:style>
  <w:style w:type="character" w:customStyle="1" w:styleId="Numatytasispastraiposriftas1">
    <w:name w:val="Numatytasis pastraipos šriftas1"/>
    <w:rsid w:val="00C91F92"/>
  </w:style>
  <w:style w:type="character" w:styleId="Hipersaitas">
    <w:name w:val="Hyperlink"/>
    <w:uiPriority w:val="99"/>
    <w:rsid w:val="00C91F92"/>
    <w:rPr>
      <w:color w:val="0000FF"/>
      <w:u w:val="single"/>
    </w:rPr>
  </w:style>
  <w:style w:type="character" w:styleId="Puslapionumeris">
    <w:name w:val="page number"/>
    <w:basedOn w:val="Numatytasispastraiposriftas1"/>
    <w:rsid w:val="00C91F92"/>
  </w:style>
  <w:style w:type="character" w:customStyle="1" w:styleId="Komentaronuoroda1">
    <w:name w:val="Komentaro nuoroda1"/>
    <w:rsid w:val="00C91F92"/>
    <w:rPr>
      <w:sz w:val="16"/>
      <w:szCs w:val="16"/>
    </w:rPr>
  </w:style>
  <w:style w:type="character" w:styleId="Perirtashipersaitas">
    <w:name w:val="FollowedHyperlink"/>
    <w:uiPriority w:val="99"/>
    <w:rsid w:val="00C91F92"/>
    <w:rPr>
      <w:color w:val="606420"/>
      <w:u w:val="single"/>
    </w:rPr>
  </w:style>
  <w:style w:type="character" w:customStyle="1" w:styleId="BoldItalic">
    <w:name w:val="Bold Italic"/>
    <w:rsid w:val="00C91F92"/>
    <w:rPr>
      <w:b/>
      <w:bCs/>
      <w:i/>
      <w:iCs/>
    </w:rPr>
  </w:style>
  <w:style w:type="character" w:customStyle="1" w:styleId="PagrindinistekstasDiagrama">
    <w:name w:val="Pagrindinis tekstas Diagrama"/>
    <w:rsid w:val="00C91F92"/>
    <w:rPr>
      <w:rFonts w:ascii="Times New Roman" w:eastAsia="Times New Roman" w:hAnsi="Times New Roman" w:cs="Times New Roman"/>
      <w:sz w:val="20"/>
      <w:szCs w:val="20"/>
      <w:lang w:val="en-US"/>
    </w:rPr>
  </w:style>
  <w:style w:type="character" w:customStyle="1" w:styleId="PoratDiagrama">
    <w:name w:val="Poraštė Diagrama"/>
    <w:rsid w:val="00C91F92"/>
    <w:rPr>
      <w:rFonts w:ascii="Times New Roman" w:eastAsia="Times New Roman" w:hAnsi="Times New Roman" w:cs="Arial"/>
      <w:sz w:val="24"/>
      <w:szCs w:val="16"/>
    </w:rPr>
  </w:style>
  <w:style w:type="character" w:customStyle="1" w:styleId="DebesliotekstasDiagrama">
    <w:name w:val="Debesėlio tekstas Diagrama"/>
    <w:rsid w:val="00C91F92"/>
    <w:rPr>
      <w:rFonts w:ascii="Tahoma" w:eastAsia="Times New Roman" w:hAnsi="Tahoma" w:cs="Tahoma"/>
      <w:sz w:val="24"/>
      <w:szCs w:val="16"/>
    </w:rPr>
  </w:style>
  <w:style w:type="character" w:customStyle="1" w:styleId="KomentarotekstasDiagrama">
    <w:name w:val="Komentaro tekstas Diagrama"/>
    <w:rsid w:val="00C91F92"/>
    <w:rPr>
      <w:rFonts w:ascii="Times New Roman" w:eastAsia="Times New Roman" w:hAnsi="Times New Roman" w:cs="Arial"/>
      <w:sz w:val="20"/>
      <w:szCs w:val="20"/>
    </w:rPr>
  </w:style>
  <w:style w:type="character" w:customStyle="1" w:styleId="KomentarotemaDiagrama">
    <w:name w:val="Komentaro tema Diagrama"/>
    <w:rsid w:val="00C91F92"/>
    <w:rPr>
      <w:rFonts w:ascii="Times New Roman" w:eastAsia="Times New Roman" w:hAnsi="Times New Roman" w:cs="Arial"/>
      <w:b/>
      <w:bCs/>
      <w:sz w:val="20"/>
      <w:szCs w:val="20"/>
    </w:rPr>
  </w:style>
  <w:style w:type="character" w:customStyle="1" w:styleId="AntratsDiagrama">
    <w:name w:val="Antraštės Diagrama"/>
    <w:rsid w:val="00C91F92"/>
    <w:rPr>
      <w:rFonts w:ascii="Times New Roman" w:eastAsia="Times New Roman" w:hAnsi="Times New Roman" w:cs="Arial"/>
      <w:sz w:val="24"/>
      <w:szCs w:val="16"/>
    </w:rPr>
  </w:style>
  <w:style w:type="character" w:customStyle="1" w:styleId="Bullets">
    <w:name w:val="Bullets"/>
    <w:rsid w:val="00C91F92"/>
    <w:rPr>
      <w:rFonts w:ascii="OpenSymbol" w:eastAsia="OpenSymbol" w:hAnsi="OpenSymbol" w:cs="OpenSymbol"/>
    </w:rPr>
  </w:style>
  <w:style w:type="paragraph" w:customStyle="1" w:styleId="Heading">
    <w:name w:val="Heading"/>
    <w:basedOn w:val="prastasis"/>
    <w:next w:val="Pagrindinistekstas"/>
    <w:rsid w:val="00C91F92"/>
    <w:pPr>
      <w:keepNext/>
      <w:suppressAutoHyphens/>
      <w:spacing w:before="240" w:after="120" w:line="240" w:lineRule="auto"/>
    </w:pPr>
    <w:rPr>
      <w:rFonts w:ascii="Arial" w:eastAsia="SimSun" w:hAnsi="Arial" w:cs="Tahoma"/>
      <w:sz w:val="28"/>
      <w:szCs w:val="28"/>
      <w:lang w:val="lt-LT" w:eastAsia="ar-SA"/>
    </w:rPr>
  </w:style>
  <w:style w:type="paragraph" w:styleId="Pagrindinistekstas">
    <w:name w:val="Body Text"/>
    <w:basedOn w:val="prastasis"/>
    <w:link w:val="PagrindinistekstasDiagrama1"/>
    <w:rsid w:val="00C91F92"/>
    <w:pPr>
      <w:suppressAutoHyphens/>
      <w:spacing w:after="120" w:line="240" w:lineRule="auto"/>
    </w:pPr>
    <w:rPr>
      <w:rFonts w:ascii="Times New Roman" w:eastAsia="Times New Roman" w:hAnsi="Times New Roman" w:cs="Times New Roman"/>
      <w:sz w:val="20"/>
      <w:szCs w:val="20"/>
      <w:lang w:eastAsia="ar-SA"/>
    </w:rPr>
  </w:style>
  <w:style w:type="character" w:customStyle="1" w:styleId="PagrindinistekstasDiagrama1">
    <w:name w:val="Pagrindinis tekstas Diagrama1"/>
    <w:basedOn w:val="Numatytasispastraiposriftas"/>
    <w:link w:val="Pagrindinistekstas"/>
    <w:rsid w:val="00C91F92"/>
    <w:rPr>
      <w:rFonts w:ascii="Times New Roman" w:eastAsia="Times New Roman" w:hAnsi="Times New Roman" w:cs="Times New Roman"/>
      <w:sz w:val="20"/>
      <w:szCs w:val="20"/>
      <w:lang w:eastAsia="ar-SA"/>
    </w:rPr>
  </w:style>
  <w:style w:type="paragraph" w:styleId="Sraas">
    <w:name w:val="List"/>
    <w:basedOn w:val="Pagrindinistekstas"/>
    <w:rsid w:val="00C91F92"/>
    <w:rPr>
      <w:rFonts w:cs="Tahoma"/>
    </w:rPr>
  </w:style>
  <w:style w:type="paragraph" w:styleId="Antrat">
    <w:name w:val="caption"/>
    <w:basedOn w:val="prastasis"/>
    <w:qFormat/>
    <w:rsid w:val="00C91F92"/>
    <w:pPr>
      <w:suppressLineNumbers/>
      <w:suppressAutoHyphens/>
      <w:spacing w:before="120" w:after="120" w:line="240" w:lineRule="auto"/>
    </w:pPr>
    <w:rPr>
      <w:rFonts w:ascii="Times New Roman" w:eastAsia="Times New Roman" w:hAnsi="Times New Roman" w:cs="Tahoma"/>
      <w:i/>
      <w:iCs/>
      <w:sz w:val="24"/>
      <w:szCs w:val="24"/>
      <w:lang w:val="lt-LT" w:eastAsia="ar-SA"/>
    </w:rPr>
  </w:style>
  <w:style w:type="paragraph" w:customStyle="1" w:styleId="Index">
    <w:name w:val="Index"/>
    <w:basedOn w:val="prastasis"/>
    <w:rsid w:val="00C91F92"/>
    <w:pPr>
      <w:suppressLineNumbers/>
      <w:suppressAutoHyphens/>
      <w:spacing w:after="0" w:line="240" w:lineRule="auto"/>
    </w:pPr>
    <w:rPr>
      <w:rFonts w:ascii="Times New Roman" w:eastAsia="Times New Roman" w:hAnsi="Times New Roman" w:cs="Tahoma"/>
      <w:sz w:val="24"/>
      <w:szCs w:val="16"/>
      <w:lang w:val="lt-LT" w:eastAsia="ar-SA"/>
    </w:rPr>
  </w:style>
  <w:style w:type="paragraph" w:customStyle="1" w:styleId="Caption1">
    <w:name w:val="Caption1"/>
    <w:basedOn w:val="prastasis"/>
    <w:rsid w:val="00C91F92"/>
    <w:pPr>
      <w:suppressLineNumbers/>
      <w:suppressAutoHyphens/>
      <w:spacing w:before="120" w:after="120" w:line="240" w:lineRule="auto"/>
    </w:pPr>
    <w:rPr>
      <w:rFonts w:ascii="Times New Roman" w:eastAsia="Times New Roman" w:hAnsi="Times New Roman" w:cs="Tahoma"/>
      <w:i/>
      <w:iCs/>
      <w:sz w:val="24"/>
      <w:szCs w:val="24"/>
      <w:lang w:val="lt-LT" w:eastAsia="ar-SA"/>
    </w:rPr>
  </w:style>
  <w:style w:type="paragraph" w:customStyle="1" w:styleId="Pagrindinistekstas21">
    <w:name w:val="Pagrindinis tekstas 21"/>
    <w:basedOn w:val="prastasis"/>
    <w:rsid w:val="00C91F92"/>
    <w:pPr>
      <w:suppressAutoHyphens/>
      <w:autoSpaceDE w:val="0"/>
      <w:spacing w:after="0" w:line="240" w:lineRule="auto"/>
    </w:pPr>
    <w:rPr>
      <w:rFonts w:ascii="Arial" w:eastAsia="Times New Roman" w:hAnsi="Arial" w:cs="Arial"/>
      <w:sz w:val="20"/>
      <w:szCs w:val="20"/>
      <w:lang w:eastAsia="ar-SA"/>
    </w:rPr>
  </w:style>
  <w:style w:type="paragraph" w:customStyle="1" w:styleId="Pagrindinistekstas31">
    <w:name w:val="Pagrindinis tekstas 31"/>
    <w:basedOn w:val="prastasis"/>
    <w:rsid w:val="00C91F92"/>
    <w:pPr>
      <w:suppressAutoHyphens/>
      <w:autoSpaceDE w:val="0"/>
      <w:spacing w:after="0" w:line="240" w:lineRule="auto"/>
    </w:pPr>
    <w:rPr>
      <w:rFonts w:ascii="Arial" w:eastAsia="Times New Roman" w:hAnsi="Arial" w:cs="Arial"/>
      <w:sz w:val="18"/>
      <w:szCs w:val="20"/>
      <w:lang w:val="en-GB" w:eastAsia="ar-SA"/>
    </w:rPr>
  </w:style>
  <w:style w:type="paragraph" w:customStyle="1" w:styleId="aatitraukt">
    <w:name w:val="a) atitraukt"/>
    <w:rsid w:val="00C91F92"/>
    <w:pPr>
      <w:widowControl w:val="0"/>
      <w:tabs>
        <w:tab w:val="left" w:pos="737"/>
      </w:tabs>
      <w:suppressAutoHyphens/>
      <w:spacing w:after="0" w:line="240" w:lineRule="auto"/>
      <w:ind w:left="737" w:hanging="340"/>
      <w:jc w:val="both"/>
    </w:pPr>
    <w:rPr>
      <w:rFonts w:ascii="Times New Roman" w:eastAsia="Arial" w:hAnsi="Times New Roman" w:cs="Calibri"/>
      <w:sz w:val="20"/>
      <w:szCs w:val="20"/>
      <w:lang w:eastAsia="ar-SA"/>
    </w:rPr>
  </w:style>
  <w:style w:type="paragraph" w:customStyle="1" w:styleId="1ai">
    <w:name w:val="1)  a)  (i)"/>
    <w:rsid w:val="00C91F92"/>
    <w:pPr>
      <w:widowControl w:val="0"/>
      <w:tabs>
        <w:tab w:val="left" w:pos="340"/>
        <w:tab w:val="left" w:pos="737"/>
        <w:tab w:val="left" w:pos="1106"/>
      </w:tabs>
      <w:suppressAutoHyphens/>
      <w:spacing w:after="0" w:line="240" w:lineRule="auto"/>
      <w:ind w:left="1128" w:hanging="1128"/>
      <w:jc w:val="both"/>
    </w:pPr>
    <w:rPr>
      <w:rFonts w:ascii="Times New Roman" w:eastAsia="Arial" w:hAnsi="Times New Roman" w:cs="Calibri"/>
      <w:sz w:val="20"/>
      <w:szCs w:val="20"/>
      <w:lang w:eastAsia="ar-SA"/>
    </w:rPr>
  </w:style>
  <w:style w:type="paragraph" w:styleId="Turinys1">
    <w:name w:val="toc 1"/>
    <w:basedOn w:val="prastasis"/>
    <w:next w:val="prastasis"/>
    <w:rsid w:val="00C91F92"/>
    <w:pPr>
      <w:suppressAutoHyphens/>
      <w:spacing w:after="0" w:line="240" w:lineRule="auto"/>
    </w:pPr>
    <w:rPr>
      <w:rFonts w:ascii="Times New Roman" w:eastAsia="Times New Roman" w:hAnsi="Times New Roman" w:cs="Arial"/>
      <w:b/>
      <w:sz w:val="28"/>
      <w:szCs w:val="16"/>
      <w:lang w:val="lt-LT" w:eastAsia="ar-SA"/>
    </w:rPr>
  </w:style>
  <w:style w:type="paragraph" w:styleId="Turinys2">
    <w:name w:val="toc 2"/>
    <w:basedOn w:val="prastasis"/>
    <w:next w:val="prastasis"/>
    <w:rsid w:val="00C91F92"/>
    <w:pPr>
      <w:suppressAutoHyphens/>
      <w:spacing w:after="0" w:line="240" w:lineRule="auto"/>
      <w:ind w:left="180" w:firstLine="360"/>
    </w:pPr>
    <w:rPr>
      <w:rFonts w:ascii="Times New Roman" w:eastAsia="Times New Roman" w:hAnsi="Times New Roman" w:cs="Arial"/>
      <w:b/>
      <w:sz w:val="24"/>
      <w:szCs w:val="16"/>
      <w:lang w:val="lt-LT" w:eastAsia="ar-SA"/>
    </w:rPr>
  </w:style>
  <w:style w:type="paragraph" w:styleId="Turinys3">
    <w:name w:val="toc 3"/>
    <w:basedOn w:val="prastasis"/>
    <w:next w:val="prastasis"/>
    <w:rsid w:val="00C91F92"/>
    <w:pPr>
      <w:suppressAutoHyphens/>
      <w:spacing w:after="0" w:line="240" w:lineRule="auto"/>
      <w:ind w:left="360" w:firstLine="180"/>
    </w:pPr>
    <w:rPr>
      <w:rFonts w:ascii="Times New Roman" w:eastAsia="Times New Roman" w:hAnsi="Times New Roman" w:cs="Arial"/>
      <w:sz w:val="24"/>
      <w:szCs w:val="16"/>
      <w:lang w:val="lt-LT" w:eastAsia="ar-SA"/>
    </w:rPr>
  </w:style>
  <w:style w:type="paragraph" w:styleId="Porat">
    <w:name w:val="footer"/>
    <w:basedOn w:val="prastasis"/>
    <w:link w:val="PoratDiagrama1"/>
    <w:uiPriority w:val="99"/>
    <w:rsid w:val="00C91F92"/>
    <w:pPr>
      <w:suppressAutoHyphens/>
      <w:spacing w:after="0" w:line="240" w:lineRule="auto"/>
    </w:pPr>
    <w:rPr>
      <w:rFonts w:ascii="Times New Roman" w:eastAsia="Times New Roman" w:hAnsi="Times New Roman" w:cs="Arial"/>
      <w:sz w:val="24"/>
      <w:szCs w:val="16"/>
      <w:lang w:val="lt-LT" w:eastAsia="ar-SA"/>
    </w:rPr>
  </w:style>
  <w:style w:type="character" w:customStyle="1" w:styleId="PoratDiagrama1">
    <w:name w:val="Poraštė Diagrama1"/>
    <w:basedOn w:val="Numatytasispastraiposriftas"/>
    <w:link w:val="Porat"/>
    <w:uiPriority w:val="99"/>
    <w:rsid w:val="00C91F92"/>
    <w:rPr>
      <w:rFonts w:ascii="Times New Roman" w:eastAsia="Times New Roman" w:hAnsi="Times New Roman" w:cs="Arial"/>
      <w:sz w:val="24"/>
      <w:szCs w:val="16"/>
      <w:lang w:val="lt-LT" w:eastAsia="ar-SA"/>
    </w:rPr>
  </w:style>
  <w:style w:type="paragraph" w:customStyle="1" w:styleId="Debesliotekstas1">
    <w:name w:val="Debesėlio tekstas1"/>
    <w:basedOn w:val="prastasis"/>
    <w:rsid w:val="00C91F92"/>
    <w:pPr>
      <w:suppressAutoHyphens/>
      <w:spacing w:after="0" w:line="240" w:lineRule="auto"/>
    </w:pPr>
    <w:rPr>
      <w:rFonts w:ascii="Tahoma" w:eastAsia="Times New Roman" w:hAnsi="Tahoma" w:cs="Tahoma"/>
      <w:sz w:val="24"/>
      <w:szCs w:val="16"/>
      <w:lang w:val="lt-LT" w:eastAsia="ar-SA"/>
    </w:rPr>
  </w:style>
  <w:style w:type="paragraph" w:customStyle="1" w:styleId="finmingeneral">
    <w:name w:val="finmin general"/>
    <w:basedOn w:val="prastasis"/>
    <w:rsid w:val="00C91F92"/>
    <w:pPr>
      <w:widowControl w:val="0"/>
      <w:suppressAutoHyphens/>
      <w:autoSpaceDE w:val="0"/>
      <w:spacing w:before="240" w:after="0" w:line="320" w:lineRule="atLeast"/>
      <w:ind w:left="717" w:hanging="360"/>
      <w:jc w:val="both"/>
    </w:pPr>
    <w:rPr>
      <w:rFonts w:ascii="Times New Roman" w:eastAsia="Times New Roman" w:hAnsi="Times New Roman" w:cs="Times New Roman"/>
      <w:sz w:val="24"/>
      <w:szCs w:val="24"/>
      <w:lang w:val="lt-LT" w:eastAsia="ar-SA"/>
    </w:rPr>
  </w:style>
  <w:style w:type="paragraph" w:customStyle="1" w:styleId="finminsub1">
    <w:name w:val="finmin sub 1"/>
    <w:basedOn w:val="finmingeneral"/>
    <w:rsid w:val="00C91F92"/>
  </w:style>
  <w:style w:type="paragraph" w:customStyle="1" w:styleId="Komentarotekstas1">
    <w:name w:val="Komentaro tekstas1"/>
    <w:basedOn w:val="prastasis"/>
    <w:rsid w:val="00C91F92"/>
    <w:pPr>
      <w:suppressAutoHyphens/>
      <w:spacing w:after="0" w:line="240" w:lineRule="auto"/>
    </w:pPr>
    <w:rPr>
      <w:rFonts w:ascii="Times New Roman" w:eastAsia="Times New Roman" w:hAnsi="Times New Roman" w:cs="Arial"/>
      <w:sz w:val="20"/>
      <w:szCs w:val="20"/>
      <w:lang w:val="lt-LT" w:eastAsia="ar-SA"/>
    </w:rPr>
  </w:style>
  <w:style w:type="paragraph" w:customStyle="1" w:styleId="Komentarotekstas2">
    <w:name w:val="Komentaro tekstas2"/>
    <w:basedOn w:val="prastasis"/>
    <w:rsid w:val="00C91F92"/>
    <w:pPr>
      <w:suppressAutoHyphens/>
      <w:spacing w:after="0" w:line="240" w:lineRule="auto"/>
    </w:pPr>
    <w:rPr>
      <w:rFonts w:ascii="Times New Roman" w:eastAsia="Times New Roman" w:hAnsi="Times New Roman" w:cs="Arial"/>
      <w:sz w:val="20"/>
      <w:szCs w:val="20"/>
      <w:lang w:val="lt-LT" w:eastAsia="ar-SA"/>
    </w:rPr>
  </w:style>
  <w:style w:type="paragraph" w:customStyle="1" w:styleId="Komentarotema1">
    <w:name w:val="Komentaro tema1"/>
    <w:basedOn w:val="Komentarotekstas1"/>
    <w:next w:val="Komentarotekstas1"/>
    <w:rsid w:val="00C91F92"/>
    <w:rPr>
      <w:b/>
      <w:bCs/>
    </w:rPr>
  </w:style>
  <w:style w:type="paragraph" w:customStyle="1" w:styleId="CM16">
    <w:name w:val="CM16"/>
    <w:basedOn w:val="prastasis"/>
    <w:next w:val="prastasis"/>
    <w:rsid w:val="00C91F92"/>
    <w:pPr>
      <w:widowControl w:val="0"/>
      <w:suppressAutoHyphens/>
      <w:autoSpaceDE w:val="0"/>
      <w:spacing w:after="243" w:line="240" w:lineRule="auto"/>
    </w:pPr>
    <w:rPr>
      <w:rFonts w:ascii="Times New Roman" w:eastAsia="Times New Roman" w:hAnsi="Times New Roman" w:cs="Times New Roman"/>
      <w:sz w:val="24"/>
      <w:szCs w:val="24"/>
      <w:lang w:eastAsia="ar-SA"/>
    </w:rPr>
  </w:style>
  <w:style w:type="paragraph" w:customStyle="1" w:styleId="BodyText1">
    <w:name w:val="Body Text1"/>
    <w:rsid w:val="00C91F92"/>
    <w:pPr>
      <w:widowControl w:val="0"/>
      <w:tabs>
        <w:tab w:val="left" w:pos="397"/>
      </w:tabs>
      <w:suppressAutoHyphens/>
      <w:spacing w:after="0" w:line="240" w:lineRule="auto"/>
      <w:ind w:left="397" w:hanging="397"/>
      <w:jc w:val="both"/>
    </w:pPr>
    <w:rPr>
      <w:rFonts w:ascii="Times New Roman" w:eastAsia="Arial" w:hAnsi="Times New Roman" w:cs="Calibri"/>
      <w:color w:val="000000"/>
      <w:sz w:val="20"/>
      <w:szCs w:val="20"/>
      <w:lang w:eastAsia="ar-SA"/>
    </w:rPr>
  </w:style>
  <w:style w:type="paragraph" w:customStyle="1" w:styleId="CM17">
    <w:name w:val="CM17"/>
    <w:basedOn w:val="prastasis"/>
    <w:next w:val="prastasis"/>
    <w:rsid w:val="00C91F92"/>
    <w:pPr>
      <w:widowControl w:val="0"/>
      <w:suppressAutoHyphens/>
      <w:autoSpaceDE w:val="0"/>
      <w:spacing w:after="348" w:line="240" w:lineRule="auto"/>
    </w:pPr>
    <w:rPr>
      <w:rFonts w:ascii="Times New Roman" w:eastAsia="Times New Roman" w:hAnsi="Times New Roman" w:cs="Times New Roman"/>
      <w:sz w:val="24"/>
      <w:szCs w:val="24"/>
      <w:lang w:eastAsia="ar-SA"/>
    </w:rPr>
  </w:style>
  <w:style w:type="paragraph" w:styleId="Antrats">
    <w:name w:val="header"/>
    <w:basedOn w:val="prastasis"/>
    <w:link w:val="AntratsDiagrama1"/>
    <w:uiPriority w:val="99"/>
    <w:rsid w:val="00C91F92"/>
    <w:pPr>
      <w:suppressAutoHyphens/>
      <w:spacing w:after="0" w:line="240" w:lineRule="auto"/>
    </w:pPr>
    <w:rPr>
      <w:rFonts w:ascii="Times New Roman" w:eastAsia="Times New Roman" w:hAnsi="Times New Roman" w:cs="Arial"/>
      <w:sz w:val="24"/>
      <w:szCs w:val="16"/>
      <w:lang w:val="lt-LT" w:eastAsia="ar-SA"/>
    </w:rPr>
  </w:style>
  <w:style w:type="character" w:customStyle="1" w:styleId="AntratsDiagrama1">
    <w:name w:val="Antraštės Diagrama1"/>
    <w:basedOn w:val="Numatytasispastraiposriftas"/>
    <w:link w:val="Antrats"/>
    <w:uiPriority w:val="99"/>
    <w:rsid w:val="00C91F92"/>
    <w:rPr>
      <w:rFonts w:ascii="Times New Roman" w:eastAsia="Times New Roman" w:hAnsi="Times New Roman" w:cs="Arial"/>
      <w:sz w:val="24"/>
      <w:szCs w:val="16"/>
      <w:lang w:val="lt-LT" w:eastAsia="ar-SA"/>
    </w:rPr>
  </w:style>
  <w:style w:type="paragraph" w:customStyle="1" w:styleId="Sraas21">
    <w:name w:val="Sąrašas 21"/>
    <w:basedOn w:val="prastasis"/>
    <w:rsid w:val="00C91F92"/>
    <w:pPr>
      <w:suppressAutoHyphens/>
      <w:spacing w:after="0" w:line="240" w:lineRule="auto"/>
      <w:ind w:left="566" w:hanging="283"/>
    </w:pPr>
    <w:rPr>
      <w:rFonts w:ascii="Times New Roman" w:eastAsia="Times New Roman" w:hAnsi="Times New Roman" w:cs="Arial"/>
      <w:sz w:val="24"/>
      <w:szCs w:val="16"/>
      <w:lang w:val="lt-LT" w:eastAsia="ar-SA"/>
    </w:rPr>
  </w:style>
  <w:style w:type="paragraph" w:customStyle="1" w:styleId="Sraas31">
    <w:name w:val="Sąrašas 31"/>
    <w:basedOn w:val="prastasis"/>
    <w:rsid w:val="00C91F92"/>
    <w:pPr>
      <w:suppressAutoHyphens/>
      <w:spacing w:after="0" w:line="240" w:lineRule="auto"/>
      <w:ind w:left="849" w:hanging="283"/>
    </w:pPr>
    <w:rPr>
      <w:rFonts w:ascii="Times New Roman" w:eastAsia="Times New Roman" w:hAnsi="Times New Roman" w:cs="Arial"/>
      <w:sz w:val="24"/>
      <w:szCs w:val="16"/>
      <w:lang w:val="lt-LT" w:eastAsia="ar-SA"/>
    </w:rPr>
  </w:style>
  <w:style w:type="paragraph" w:customStyle="1" w:styleId="Sraas41">
    <w:name w:val="Sąrašas 41"/>
    <w:basedOn w:val="prastasis"/>
    <w:rsid w:val="00C91F92"/>
    <w:pPr>
      <w:suppressAutoHyphens/>
      <w:spacing w:after="0" w:line="240" w:lineRule="auto"/>
      <w:ind w:left="1132" w:hanging="283"/>
    </w:pPr>
    <w:rPr>
      <w:rFonts w:ascii="Times New Roman" w:eastAsia="Times New Roman" w:hAnsi="Times New Roman" w:cs="Arial"/>
      <w:sz w:val="24"/>
      <w:szCs w:val="16"/>
      <w:lang w:val="lt-LT" w:eastAsia="ar-SA"/>
    </w:rPr>
  </w:style>
  <w:style w:type="paragraph" w:customStyle="1" w:styleId="Sraas51">
    <w:name w:val="Sąrašas 51"/>
    <w:basedOn w:val="prastasis"/>
    <w:rsid w:val="00C91F92"/>
    <w:pPr>
      <w:suppressAutoHyphens/>
      <w:spacing w:after="0" w:line="240" w:lineRule="auto"/>
      <w:ind w:left="1415" w:hanging="283"/>
    </w:pPr>
    <w:rPr>
      <w:rFonts w:ascii="Times New Roman" w:eastAsia="Times New Roman" w:hAnsi="Times New Roman" w:cs="Arial"/>
      <w:sz w:val="24"/>
      <w:szCs w:val="16"/>
      <w:lang w:val="lt-LT" w:eastAsia="ar-SA"/>
    </w:rPr>
  </w:style>
  <w:style w:type="paragraph" w:customStyle="1" w:styleId="Dokumentostruktra1">
    <w:name w:val="Dokumento struktūra1"/>
    <w:basedOn w:val="prastasis"/>
    <w:rsid w:val="00C91F92"/>
    <w:pPr>
      <w:shd w:val="clear" w:color="auto" w:fill="000080"/>
      <w:suppressAutoHyphens/>
      <w:spacing w:after="0" w:line="240" w:lineRule="auto"/>
    </w:pPr>
    <w:rPr>
      <w:rFonts w:ascii="Tahoma" w:eastAsia="Times New Roman" w:hAnsi="Tahoma" w:cs="Tahoma"/>
      <w:sz w:val="24"/>
      <w:szCs w:val="16"/>
      <w:lang w:val="lt-LT" w:eastAsia="ar-SA"/>
    </w:rPr>
  </w:style>
  <w:style w:type="paragraph" w:customStyle="1" w:styleId="Framecontents">
    <w:name w:val="Frame contents"/>
    <w:basedOn w:val="Pagrindinistekstas"/>
    <w:rsid w:val="00C91F92"/>
  </w:style>
  <w:style w:type="paragraph" w:customStyle="1" w:styleId="Sraopastraipa1">
    <w:name w:val="Sąrašo pastraipa1"/>
    <w:basedOn w:val="prastasis"/>
    <w:rsid w:val="00C91F92"/>
    <w:pPr>
      <w:suppressAutoHyphens/>
      <w:spacing w:after="0" w:line="240" w:lineRule="auto"/>
      <w:ind w:left="720"/>
    </w:pPr>
    <w:rPr>
      <w:rFonts w:ascii="Times New Roman" w:eastAsia="Times New Roman" w:hAnsi="Times New Roman" w:cs="Arial"/>
      <w:sz w:val="24"/>
      <w:szCs w:val="16"/>
      <w:lang w:val="lt-LT" w:eastAsia="ar-SA"/>
    </w:rPr>
  </w:style>
  <w:style w:type="paragraph" w:styleId="Sraassuenkleliais">
    <w:name w:val="List Bullet"/>
    <w:basedOn w:val="prastasis"/>
    <w:rsid w:val="00C91F92"/>
    <w:pPr>
      <w:numPr>
        <w:numId w:val="2"/>
      </w:numPr>
      <w:suppressAutoHyphens/>
      <w:spacing w:after="0" w:line="240" w:lineRule="auto"/>
      <w:ind w:left="0" w:firstLine="0"/>
    </w:pPr>
    <w:rPr>
      <w:rFonts w:ascii="Times New Roman" w:eastAsia="Times New Roman" w:hAnsi="Times New Roman" w:cs="Times New Roman"/>
      <w:szCs w:val="20"/>
      <w:lang w:val="lt-LT" w:eastAsia="ar-SA"/>
    </w:rPr>
  </w:style>
  <w:style w:type="paragraph" w:customStyle="1" w:styleId="TableContents">
    <w:name w:val="Table Contents"/>
    <w:basedOn w:val="prastasis"/>
    <w:rsid w:val="00C91F92"/>
    <w:pPr>
      <w:suppressLineNumbers/>
      <w:suppressAutoHyphens/>
      <w:spacing w:after="0" w:line="240" w:lineRule="auto"/>
    </w:pPr>
    <w:rPr>
      <w:rFonts w:ascii="Times New Roman" w:eastAsia="Times New Roman" w:hAnsi="Times New Roman" w:cs="Arial"/>
      <w:sz w:val="24"/>
      <w:szCs w:val="16"/>
      <w:lang w:val="lt-LT" w:eastAsia="ar-SA"/>
    </w:rPr>
  </w:style>
  <w:style w:type="paragraph" w:customStyle="1" w:styleId="TableHeading">
    <w:name w:val="Table Heading"/>
    <w:basedOn w:val="TableContents"/>
    <w:rsid w:val="00C91F92"/>
    <w:pPr>
      <w:jc w:val="center"/>
    </w:pPr>
    <w:rPr>
      <w:b/>
      <w:bCs/>
    </w:rPr>
  </w:style>
  <w:style w:type="paragraph" w:styleId="Pagrindiniotekstopirmatrauka">
    <w:name w:val="Body Text First Indent"/>
    <w:basedOn w:val="Pagrindinistekstas"/>
    <w:link w:val="PagrindiniotekstopirmatraukaDiagrama"/>
    <w:rsid w:val="00C91F92"/>
    <w:pPr>
      <w:ind w:firstLine="283"/>
    </w:pPr>
  </w:style>
  <w:style w:type="character" w:customStyle="1" w:styleId="PagrindiniotekstopirmatraukaDiagrama">
    <w:name w:val="Pagrindinio teksto pirma įtrauka Diagrama"/>
    <w:basedOn w:val="PagrindinistekstasDiagrama1"/>
    <w:link w:val="Pagrindiniotekstopirmatrauka"/>
    <w:rsid w:val="00C91F92"/>
    <w:rPr>
      <w:rFonts w:ascii="Times New Roman" w:eastAsia="Times New Roman" w:hAnsi="Times New Roman" w:cs="Times New Roman"/>
      <w:sz w:val="20"/>
      <w:szCs w:val="20"/>
      <w:lang w:eastAsia="ar-SA"/>
    </w:rPr>
  </w:style>
  <w:style w:type="character" w:styleId="Komentaronuoroda">
    <w:name w:val="annotation reference"/>
    <w:uiPriority w:val="99"/>
    <w:semiHidden/>
    <w:unhideWhenUsed/>
    <w:rsid w:val="00C91F92"/>
    <w:rPr>
      <w:sz w:val="16"/>
      <w:szCs w:val="16"/>
    </w:rPr>
  </w:style>
  <w:style w:type="paragraph" w:styleId="Komentarotekstas">
    <w:name w:val="annotation text"/>
    <w:basedOn w:val="prastasis"/>
    <w:link w:val="KomentarotekstasDiagrama1"/>
    <w:uiPriority w:val="99"/>
    <w:semiHidden/>
    <w:unhideWhenUsed/>
    <w:rsid w:val="00C91F92"/>
    <w:pPr>
      <w:suppressAutoHyphens/>
      <w:spacing w:after="0" w:line="240" w:lineRule="auto"/>
    </w:pPr>
    <w:rPr>
      <w:rFonts w:ascii="Times New Roman" w:eastAsia="Times New Roman" w:hAnsi="Times New Roman" w:cs="Times New Roman"/>
      <w:sz w:val="20"/>
      <w:szCs w:val="20"/>
      <w:lang w:val="lt-LT" w:eastAsia="ar-SA"/>
    </w:rPr>
  </w:style>
  <w:style w:type="character" w:customStyle="1" w:styleId="KomentarotekstasDiagrama1">
    <w:name w:val="Komentaro tekstas Diagrama1"/>
    <w:basedOn w:val="Numatytasispastraiposriftas"/>
    <w:link w:val="Komentarotekstas"/>
    <w:uiPriority w:val="99"/>
    <w:semiHidden/>
    <w:rsid w:val="00C91F92"/>
    <w:rPr>
      <w:rFonts w:ascii="Times New Roman" w:eastAsia="Times New Roman" w:hAnsi="Times New Roman" w:cs="Times New Roman"/>
      <w:sz w:val="20"/>
      <w:szCs w:val="20"/>
      <w:lang w:val="lt-LT" w:eastAsia="ar-SA"/>
    </w:rPr>
  </w:style>
  <w:style w:type="paragraph" w:styleId="Komentarotema">
    <w:name w:val="annotation subject"/>
    <w:basedOn w:val="Komentarotekstas"/>
    <w:next w:val="Komentarotekstas"/>
    <w:link w:val="KomentarotemaDiagrama1"/>
    <w:uiPriority w:val="99"/>
    <w:semiHidden/>
    <w:unhideWhenUsed/>
    <w:rsid w:val="00C91F92"/>
    <w:rPr>
      <w:b/>
      <w:bCs/>
    </w:rPr>
  </w:style>
  <w:style w:type="character" w:customStyle="1" w:styleId="KomentarotemaDiagrama1">
    <w:name w:val="Komentaro tema Diagrama1"/>
    <w:basedOn w:val="KomentarotekstasDiagrama1"/>
    <w:link w:val="Komentarotema"/>
    <w:uiPriority w:val="99"/>
    <w:semiHidden/>
    <w:rsid w:val="00C91F92"/>
    <w:rPr>
      <w:rFonts w:ascii="Times New Roman" w:eastAsia="Times New Roman" w:hAnsi="Times New Roman" w:cs="Times New Roman"/>
      <w:b/>
      <w:bCs/>
      <w:sz w:val="20"/>
      <w:szCs w:val="20"/>
      <w:lang w:val="lt-LT" w:eastAsia="ar-SA"/>
    </w:rPr>
  </w:style>
  <w:style w:type="paragraph" w:styleId="Debesliotekstas">
    <w:name w:val="Balloon Text"/>
    <w:basedOn w:val="prastasis"/>
    <w:link w:val="DebesliotekstasDiagrama1"/>
    <w:uiPriority w:val="99"/>
    <w:semiHidden/>
    <w:unhideWhenUsed/>
    <w:rsid w:val="00C91F92"/>
    <w:pPr>
      <w:suppressAutoHyphens/>
      <w:spacing w:after="0" w:line="240" w:lineRule="auto"/>
    </w:pPr>
    <w:rPr>
      <w:rFonts w:ascii="Tahoma" w:eastAsia="Times New Roman" w:hAnsi="Tahoma" w:cs="Times New Roman"/>
      <w:sz w:val="16"/>
      <w:szCs w:val="16"/>
      <w:lang w:val="lt-LT" w:eastAsia="ar-SA"/>
    </w:rPr>
  </w:style>
  <w:style w:type="character" w:customStyle="1" w:styleId="DebesliotekstasDiagrama1">
    <w:name w:val="Debesėlio tekstas Diagrama1"/>
    <w:basedOn w:val="Numatytasispastraiposriftas"/>
    <w:link w:val="Debesliotekstas"/>
    <w:uiPriority w:val="99"/>
    <w:semiHidden/>
    <w:rsid w:val="00C91F92"/>
    <w:rPr>
      <w:rFonts w:ascii="Tahoma" w:eastAsia="Times New Roman" w:hAnsi="Tahoma" w:cs="Times New Roman"/>
      <w:sz w:val="16"/>
      <w:szCs w:val="16"/>
      <w:lang w:val="lt-LT" w:eastAsia="ar-SA"/>
    </w:rPr>
  </w:style>
  <w:style w:type="table" w:styleId="Lentelstinklelis">
    <w:name w:val="Table Grid"/>
    <w:basedOn w:val="prastojilentel"/>
    <w:uiPriority w:val="39"/>
    <w:rsid w:val="00C91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raonra"/>
    <w:uiPriority w:val="99"/>
    <w:semiHidden/>
    <w:unhideWhenUsed/>
    <w:rsid w:val="00595BC5"/>
  </w:style>
  <w:style w:type="paragraph" w:customStyle="1" w:styleId="msonormal0">
    <w:name w:val="msonormal"/>
    <w:basedOn w:val="prastasis"/>
    <w:rsid w:val="00595B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73B47"/>
    <w:pPr>
      <w:autoSpaceDE w:val="0"/>
      <w:autoSpaceDN w:val="0"/>
      <w:adjustRightInd w:val="0"/>
      <w:spacing w:after="0" w:line="240" w:lineRule="auto"/>
    </w:pPr>
    <w:rPr>
      <w:rFonts w:ascii="Times New Roman" w:hAnsi="Times New Roman" w:cs="Times New Roman"/>
      <w:color w:val="000000"/>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3477">
      <w:bodyDiv w:val="1"/>
      <w:marLeft w:val="0"/>
      <w:marRight w:val="0"/>
      <w:marTop w:val="0"/>
      <w:marBottom w:val="0"/>
      <w:divBdr>
        <w:top w:val="none" w:sz="0" w:space="0" w:color="auto"/>
        <w:left w:val="none" w:sz="0" w:space="0" w:color="auto"/>
        <w:bottom w:val="none" w:sz="0" w:space="0" w:color="auto"/>
        <w:right w:val="none" w:sz="0" w:space="0" w:color="auto"/>
      </w:divBdr>
    </w:div>
    <w:div w:id="35742361">
      <w:bodyDiv w:val="1"/>
      <w:marLeft w:val="0"/>
      <w:marRight w:val="0"/>
      <w:marTop w:val="0"/>
      <w:marBottom w:val="0"/>
      <w:divBdr>
        <w:top w:val="none" w:sz="0" w:space="0" w:color="auto"/>
        <w:left w:val="none" w:sz="0" w:space="0" w:color="auto"/>
        <w:bottom w:val="none" w:sz="0" w:space="0" w:color="auto"/>
        <w:right w:val="none" w:sz="0" w:space="0" w:color="auto"/>
      </w:divBdr>
      <w:divsChild>
        <w:div w:id="468010970">
          <w:marLeft w:val="0"/>
          <w:marRight w:val="0"/>
          <w:marTop w:val="0"/>
          <w:marBottom w:val="0"/>
          <w:divBdr>
            <w:top w:val="none" w:sz="0" w:space="0" w:color="auto"/>
            <w:left w:val="none" w:sz="0" w:space="0" w:color="auto"/>
            <w:bottom w:val="none" w:sz="0" w:space="0" w:color="auto"/>
            <w:right w:val="none" w:sz="0" w:space="0" w:color="auto"/>
          </w:divBdr>
        </w:div>
        <w:div w:id="1077244417">
          <w:marLeft w:val="0"/>
          <w:marRight w:val="0"/>
          <w:marTop w:val="0"/>
          <w:marBottom w:val="0"/>
          <w:divBdr>
            <w:top w:val="none" w:sz="0" w:space="0" w:color="auto"/>
            <w:left w:val="none" w:sz="0" w:space="0" w:color="auto"/>
            <w:bottom w:val="none" w:sz="0" w:space="0" w:color="auto"/>
            <w:right w:val="none" w:sz="0" w:space="0" w:color="auto"/>
          </w:divBdr>
          <w:divsChild>
            <w:div w:id="559754800">
              <w:marLeft w:val="0"/>
              <w:marRight w:val="0"/>
              <w:marTop w:val="0"/>
              <w:marBottom w:val="0"/>
              <w:divBdr>
                <w:top w:val="none" w:sz="0" w:space="0" w:color="auto"/>
                <w:left w:val="none" w:sz="0" w:space="0" w:color="auto"/>
                <w:bottom w:val="none" w:sz="0" w:space="0" w:color="auto"/>
                <w:right w:val="none" w:sz="0" w:space="0" w:color="auto"/>
              </w:divBdr>
            </w:div>
            <w:div w:id="158009775">
              <w:marLeft w:val="0"/>
              <w:marRight w:val="0"/>
              <w:marTop w:val="0"/>
              <w:marBottom w:val="0"/>
              <w:divBdr>
                <w:top w:val="none" w:sz="0" w:space="0" w:color="auto"/>
                <w:left w:val="none" w:sz="0" w:space="0" w:color="auto"/>
                <w:bottom w:val="none" w:sz="0" w:space="0" w:color="auto"/>
                <w:right w:val="none" w:sz="0" w:space="0" w:color="auto"/>
              </w:divBdr>
            </w:div>
            <w:div w:id="251815426">
              <w:marLeft w:val="0"/>
              <w:marRight w:val="0"/>
              <w:marTop w:val="0"/>
              <w:marBottom w:val="0"/>
              <w:divBdr>
                <w:top w:val="none" w:sz="0" w:space="0" w:color="auto"/>
                <w:left w:val="none" w:sz="0" w:space="0" w:color="auto"/>
                <w:bottom w:val="none" w:sz="0" w:space="0" w:color="auto"/>
                <w:right w:val="none" w:sz="0" w:space="0" w:color="auto"/>
              </w:divBdr>
            </w:div>
            <w:div w:id="222907392">
              <w:marLeft w:val="0"/>
              <w:marRight w:val="0"/>
              <w:marTop w:val="0"/>
              <w:marBottom w:val="0"/>
              <w:divBdr>
                <w:top w:val="none" w:sz="0" w:space="0" w:color="auto"/>
                <w:left w:val="none" w:sz="0" w:space="0" w:color="auto"/>
                <w:bottom w:val="none" w:sz="0" w:space="0" w:color="auto"/>
                <w:right w:val="none" w:sz="0" w:space="0" w:color="auto"/>
              </w:divBdr>
            </w:div>
          </w:divsChild>
        </w:div>
        <w:div w:id="1737819032">
          <w:marLeft w:val="0"/>
          <w:marRight w:val="0"/>
          <w:marTop w:val="0"/>
          <w:marBottom w:val="0"/>
          <w:divBdr>
            <w:top w:val="none" w:sz="0" w:space="0" w:color="auto"/>
            <w:left w:val="none" w:sz="0" w:space="0" w:color="auto"/>
            <w:bottom w:val="none" w:sz="0" w:space="0" w:color="auto"/>
            <w:right w:val="none" w:sz="0" w:space="0" w:color="auto"/>
          </w:divBdr>
          <w:divsChild>
            <w:div w:id="685711889">
              <w:marLeft w:val="0"/>
              <w:marRight w:val="0"/>
              <w:marTop w:val="0"/>
              <w:marBottom w:val="0"/>
              <w:divBdr>
                <w:top w:val="none" w:sz="0" w:space="0" w:color="auto"/>
                <w:left w:val="none" w:sz="0" w:space="0" w:color="auto"/>
                <w:bottom w:val="none" w:sz="0" w:space="0" w:color="auto"/>
                <w:right w:val="none" w:sz="0" w:space="0" w:color="auto"/>
              </w:divBdr>
            </w:div>
            <w:div w:id="2062552430">
              <w:marLeft w:val="0"/>
              <w:marRight w:val="0"/>
              <w:marTop w:val="0"/>
              <w:marBottom w:val="0"/>
              <w:divBdr>
                <w:top w:val="none" w:sz="0" w:space="0" w:color="auto"/>
                <w:left w:val="none" w:sz="0" w:space="0" w:color="auto"/>
                <w:bottom w:val="none" w:sz="0" w:space="0" w:color="auto"/>
                <w:right w:val="none" w:sz="0" w:space="0" w:color="auto"/>
              </w:divBdr>
            </w:div>
            <w:div w:id="851381522">
              <w:marLeft w:val="0"/>
              <w:marRight w:val="0"/>
              <w:marTop w:val="0"/>
              <w:marBottom w:val="0"/>
              <w:divBdr>
                <w:top w:val="none" w:sz="0" w:space="0" w:color="auto"/>
                <w:left w:val="none" w:sz="0" w:space="0" w:color="auto"/>
                <w:bottom w:val="none" w:sz="0" w:space="0" w:color="auto"/>
                <w:right w:val="none" w:sz="0" w:space="0" w:color="auto"/>
              </w:divBdr>
            </w:div>
          </w:divsChild>
        </w:div>
        <w:div w:id="1841701686">
          <w:marLeft w:val="0"/>
          <w:marRight w:val="0"/>
          <w:marTop w:val="0"/>
          <w:marBottom w:val="0"/>
          <w:divBdr>
            <w:top w:val="none" w:sz="0" w:space="0" w:color="auto"/>
            <w:left w:val="none" w:sz="0" w:space="0" w:color="auto"/>
            <w:bottom w:val="none" w:sz="0" w:space="0" w:color="auto"/>
            <w:right w:val="none" w:sz="0" w:space="0" w:color="auto"/>
          </w:divBdr>
        </w:div>
        <w:div w:id="1538858302">
          <w:marLeft w:val="0"/>
          <w:marRight w:val="0"/>
          <w:marTop w:val="0"/>
          <w:marBottom w:val="0"/>
          <w:divBdr>
            <w:top w:val="none" w:sz="0" w:space="0" w:color="auto"/>
            <w:left w:val="none" w:sz="0" w:space="0" w:color="auto"/>
            <w:bottom w:val="none" w:sz="0" w:space="0" w:color="auto"/>
            <w:right w:val="none" w:sz="0" w:space="0" w:color="auto"/>
          </w:divBdr>
          <w:divsChild>
            <w:div w:id="1735658973">
              <w:marLeft w:val="0"/>
              <w:marRight w:val="0"/>
              <w:marTop w:val="0"/>
              <w:marBottom w:val="0"/>
              <w:divBdr>
                <w:top w:val="none" w:sz="0" w:space="0" w:color="auto"/>
                <w:left w:val="none" w:sz="0" w:space="0" w:color="auto"/>
                <w:bottom w:val="none" w:sz="0" w:space="0" w:color="auto"/>
                <w:right w:val="none" w:sz="0" w:space="0" w:color="auto"/>
              </w:divBdr>
            </w:div>
            <w:div w:id="1955089458">
              <w:marLeft w:val="0"/>
              <w:marRight w:val="0"/>
              <w:marTop w:val="0"/>
              <w:marBottom w:val="0"/>
              <w:divBdr>
                <w:top w:val="none" w:sz="0" w:space="0" w:color="auto"/>
                <w:left w:val="none" w:sz="0" w:space="0" w:color="auto"/>
                <w:bottom w:val="none" w:sz="0" w:space="0" w:color="auto"/>
                <w:right w:val="none" w:sz="0" w:space="0" w:color="auto"/>
              </w:divBdr>
            </w:div>
            <w:div w:id="819227524">
              <w:marLeft w:val="0"/>
              <w:marRight w:val="0"/>
              <w:marTop w:val="0"/>
              <w:marBottom w:val="0"/>
              <w:divBdr>
                <w:top w:val="none" w:sz="0" w:space="0" w:color="auto"/>
                <w:left w:val="none" w:sz="0" w:space="0" w:color="auto"/>
                <w:bottom w:val="none" w:sz="0" w:space="0" w:color="auto"/>
                <w:right w:val="none" w:sz="0" w:space="0" w:color="auto"/>
              </w:divBdr>
            </w:div>
          </w:divsChild>
        </w:div>
        <w:div w:id="1727145911">
          <w:marLeft w:val="0"/>
          <w:marRight w:val="0"/>
          <w:marTop w:val="0"/>
          <w:marBottom w:val="0"/>
          <w:divBdr>
            <w:top w:val="none" w:sz="0" w:space="0" w:color="auto"/>
            <w:left w:val="none" w:sz="0" w:space="0" w:color="auto"/>
            <w:bottom w:val="none" w:sz="0" w:space="0" w:color="auto"/>
            <w:right w:val="none" w:sz="0" w:space="0" w:color="auto"/>
          </w:divBdr>
        </w:div>
        <w:div w:id="663363540">
          <w:marLeft w:val="0"/>
          <w:marRight w:val="0"/>
          <w:marTop w:val="0"/>
          <w:marBottom w:val="0"/>
          <w:divBdr>
            <w:top w:val="none" w:sz="0" w:space="0" w:color="auto"/>
            <w:left w:val="none" w:sz="0" w:space="0" w:color="auto"/>
            <w:bottom w:val="none" w:sz="0" w:space="0" w:color="auto"/>
            <w:right w:val="none" w:sz="0" w:space="0" w:color="auto"/>
          </w:divBdr>
        </w:div>
        <w:div w:id="733158791">
          <w:marLeft w:val="0"/>
          <w:marRight w:val="0"/>
          <w:marTop w:val="0"/>
          <w:marBottom w:val="0"/>
          <w:divBdr>
            <w:top w:val="none" w:sz="0" w:space="0" w:color="auto"/>
            <w:left w:val="none" w:sz="0" w:space="0" w:color="auto"/>
            <w:bottom w:val="none" w:sz="0" w:space="0" w:color="auto"/>
            <w:right w:val="none" w:sz="0" w:space="0" w:color="auto"/>
          </w:divBdr>
        </w:div>
        <w:div w:id="1465466383">
          <w:marLeft w:val="0"/>
          <w:marRight w:val="0"/>
          <w:marTop w:val="0"/>
          <w:marBottom w:val="0"/>
          <w:divBdr>
            <w:top w:val="none" w:sz="0" w:space="0" w:color="auto"/>
            <w:left w:val="none" w:sz="0" w:space="0" w:color="auto"/>
            <w:bottom w:val="none" w:sz="0" w:space="0" w:color="auto"/>
            <w:right w:val="none" w:sz="0" w:space="0" w:color="auto"/>
          </w:divBdr>
        </w:div>
        <w:div w:id="1621647437">
          <w:marLeft w:val="0"/>
          <w:marRight w:val="0"/>
          <w:marTop w:val="0"/>
          <w:marBottom w:val="0"/>
          <w:divBdr>
            <w:top w:val="none" w:sz="0" w:space="0" w:color="auto"/>
            <w:left w:val="none" w:sz="0" w:space="0" w:color="auto"/>
            <w:bottom w:val="none" w:sz="0" w:space="0" w:color="auto"/>
            <w:right w:val="none" w:sz="0" w:space="0" w:color="auto"/>
          </w:divBdr>
          <w:divsChild>
            <w:div w:id="1716539656">
              <w:marLeft w:val="0"/>
              <w:marRight w:val="0"/>
              <w:marTop w:val="0"/>
              <w:marBottom w:val="0"/>
              <w:divBdr>
                <w:top w:val="none" w:sz="0" w:space="0" w:color="auto"/>
                <w:left w:val="none" w:sz="0" w:space="0" w:color="auto"/>
                <w:bottom w:val="none" w:sz="0" w:space="0" w:color="auto"/>
                <w:right w:val="none" w:sz="0" w:space="0" w:color="auto"/>
              </w:divBdr>
            </w:div>
            <w:div w:id="11667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4050">
      <w:bodyDiv w:val="1"/>
      <w:marLeft w:val="0"/>
      <w:marRight w:val="0"/>
      <w:marTop w:val="0"/>
      <w:marBottom w:val="0"/>
      <w:divBdr>
        <w:top w:val="none" w:sz="0" w:space="0" w:color="auto"/>
        <w:left w:val="none" w:sz="0" w:space="0" w:color="auto"/>
        <w:bottom w:val="none" w:sz="0" w:space="0" w:color="auto"/>
        <w:right w:val="none" w:sz="0" w:space="0" w:color="auto"/>
      </w:divBdr>
      <w:divsChild>
        <w:div w:id="1173030579">
          <w:marLeft w:val="0"/>
          <w:marRight w:val="0"/>
          <w:marTop w:val="0"/>
          <w:marBottom w:val="0"/>
          <w:divBdr>
            <w:top w:val="none" w:sz="0" w:space="0" w:color="auto"/>
            <w:left w:val="none" w:sz="0" w:space="0" w:color="auto"/>
            <w:bottom w:val="none" w:sz="0" w:space="0" w:color="auto"/>
            <w:right w:val="none" w:sz="0" w:space="0" w:color="auto"/>
          </w:divBdr>
        </w:div>
        <w:div w:id="208421435">
          <w:marLeft w:val="0"/>
          <w:marRight w:val="0"/>
          <w:marTop w:val="0"/>
          <w:marBottom w:val="0"/>
          <w:divBdr>
            <w:top w:val="none" w:sz="0" w:space="0" w:color="auto"/>
            <w:left w:val="none" w:sz="0" w:space="0" w:color="auto"/>
            <w:bottom w:val="none" w:sz="0" w:space="0" w:color="auto"/>
            <w:right w:val="none" w:sz="0" w:space="0" w:color="auto"/>
          </w:divBdr>
        </w:div>
        <w:div w:id="1913195783">
          <w:marLeft w:val="0"/>
          <w:marRight w:val="0"/>
          <w:marTop w:val="0"/>
          <w:marBottom w:val="0"/>
          <w:divBdr>
            <w:top w:val="none" w:sz="0" w:space="0" w:color="auto"/>
            <w:left w:val="none" w:sz="0" w:space="0" w:color="auto"/>
            <w:bottom w:val="none" w:sz="0" w:space="0" w:color="auto"/>
            <w:right w:val="none" w:sz="0" w:space="0" w:color="auto"/>
          </w:divBdr>
        </w:div>
        <w:div w:id="1948731991">
          <w:marLeft w:val="0"/>
          <w:marRight w:val="0"/>
          <w:marTop w:val="0"/>
          <w:marBottom w:val="0"/>
          <w:divBdr>
            <w:top w:val="none" w:sz="0" w:space="0" w:color="auto"/>
            <w:left w:val="none" w:sz="0" w:space="0" w:color="auto"/>
            <w:bottom w:val="none" w:sz="0" w:space="0" w:color="auto"/>
            <w:right w:val="none" w:sz="0" w:space="0" w:color="auto"/>
          </w:divBdr>
          <w:divsChild>
            <w:div w:id="1377388338">
              <w:marLeft w:val="0"/>
              <w:marRight w:val="0"/>
              <w:marTop w:val="0"/>
              <w:marBottom w:val="0"/>
              <w:divBdr>
                <w:top w:val="none" w:sz="0" w:space="0" w:color="auto"/>
                <w:left w:val="none" w:sz="0" w:space="0" w:color="auto"/>
                <w:bottom w:val="none" w:sz="0" w:space="0" w:color="auto"/>
                <w:right w:val="none" w:sz="0" w:space="0" w:color="auto"/>
              </w:divBdr>
            </w:div>
            <w:div w:id="1490822756">
              <w:marLeft w:val="0"/>
              <w:marRight w:val="0"/>
              <w:marTop w:val="0"/>
              <w:marBottom w:val="0"/>
              <w:divBdr>
                <w:top w:val="none" w:sz="0" w:space="0" w:color="auto"/>
                <w:left w:val="none" w:sz="0" w:space="0" w:color="auto"/>
                <w:bottom w:val="none" w:sz="0" w:space="0" w:color="auto"/>
                <w:right w:val="none" w:sz="0" w:space="0" w:color="auto"/>
              </w:divBdr>
            </w:div>
            <w:div w:id="17636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0489">
      <w:bodyDiv w:val="1"/>
      <w:marLeft w:val="0"/>
      <w:marRight w:val="0"/>
      <w:marTop w:val="0"/>
      <w:marBottom w:val="0"/>
      <w:divBdr>
        <w:top w:val="none" w:sz="0" w:space="0" w:color="auto"/>
        <w:left w:val="none" w:sz="0" w:space="0" w:color="auto"/>
        <w:bottom w:val="none" w:sz="0" w:space="0" w:color="auto"/>
        <w:right w:val="none" w:sz="0" w:space="0" w:color="auto"/>
      </w:divBdr>
    </w:div>
    <w:div w:id="316303101">
      <w:bodyDiv w:val="1"/>
      <w:marLeft w:val="0"/>
      <w:marRight w:val="0"/>
      <w:marTop w:val="0"/>
      <w:marBottom w:val="0"/>
      <w:divBdr>
        <w:top w:val="none" w:sz="0" w:space="0" w:color="auto"/>
        <w:left w:val="none" w:sz="0" w:space="0" w:color="auto"/>
        <w:bottom w:val="none" w:sz="0" w:space="0" w:color="auto"/>
        <w:right w:val="none" w:sz="0" w:space="0" w:color="auto"/>
      </w:divBdr>
    </w:div>
    <w:div w:id="569116620">
      <w:bodyDiv w:val="1"/>
      <w:marLeft w:val="0"/>
      <w:marRight w:val="0"/>
      <w:marTop w:val="0"/>
      <w:marBottom w:val="0"/>
      <w:divBdr>
        <w:top w:val="none" w:sz="0" w:space="0" w:color="auto"/>
        <w:left w:val="none" w:sz="0" w:space="0" w:color="auto"/>
        <w:bottom w:val="none" w:sz="0" w:space="0" w:color="auto"/>
        <w:right w:val="none" w:sz="0" w:space="0" w:color="auto"/>
      </w:divBdr>
    </w:div>
    <w:div w:id="596980631">
      <w:bodyDiv w:val="1"/>
      <w:marLeft w:val="0"/>
      <w:marRight w:val="0"/>
      <w:marTop w:val="0"/>
      <w:marBottom w:val="0"/>
      <w:divBdr>
        <w:top w:val="none" w:sz="0" w:space="0" w:color="auto"/>
        <w:left w:val="none" w:sz="0" w:space="0" w:color="auto"/>
        <w:bottom w:val="none" w:sz="0" w:space="0" w:color="auto"/>
        <w:right w:val="none" w:sz="0" w:space="0" w:color="auto"/>
      </w:divBdr>
      <w:divsChild>
        <w:div w:id="1466502554">
          <w:marLeft w:val="0"/>
          <w:marRight w:val="0"/>
          <w:marTop w:val="0"/>
          <w:marBottom w:val="0"/>
          <w:divBdr>
            <w:top w:val="none" w:sz="0" w:space="0" w:color="auto"/>
            <w:left w:val="none" w:sz="0" w:space="0" w:color="auto"/>
            <w:bottom w:val="none" w:sz="0" w:space="0" w:color="auto"/>
            <w:right w:val="none" w:sz="0" w:space="0" w:color="auto"/>
          </w:divBdr>
        </w:div>
        <w:div w:id="1378973388">
          <w:marLeft w:val="0"/>
          <w:marRight w:val="0"/>
          <w:marTop w:val="0"/>
          <w:marBottom w:val="0"/>
          <w:divBdr>
            <w:top w:val="none" w:sz="0" w:space="0" w:color="auto"/>
            <w:left w:val="none" w:sz="0" w:space="0" w:color="auto"/>
            <w:bottom w:val="none" w:sz="0" w:space="0" w:color="auto"/>
            <w:right w:val="none" w:sz="0" w:space="0" w:color="auto"/>
          </w:divBdr>
        </w:div>
      </w:divsChild>
    </w:div>
    <w:div w:id="606544610">
      <w:bodyDiv w:val="1"/>
      <w:marLeft w:val="0"/>
      <w:marRight w:val="0"/>
      <w:marTop w:val="0"/>
      <w:marBottom w:val="0"/>
      <w:divBdr>
        <w:top w:val="none" w:sz="0" w:space="0" w:color="auto"/>
        <w:left w:val="none" w:sz="0" w:space="0" w:color="auto"/>
        <w:bottom w:val="none" w:sz="0" w:space="0" w:color="auto"/>
        <w:right w:val="none" w:sz="0" w:space="0" w:color="auto"/>
      </w:divBdr>
    </w:div>
    <w:div w:id="768086960">
      <w:bodyDiv w:val="1"/>
      <w:marLeft w:val="0"/>
      <w:marRight w:val="0"/>
      <w:marTop w:val="0"/>
      <w:marBottom w:val="0"/>
      <w:divBdr>
        <w:top w:val="none" w:sz="0" w:space="0" w:color="auto"/>
        <w:left w:val="none" w:sz="0" w:space="0" w:color="auto"/>
        <w:bottom w:val="none" w:sz="0" w:space="0" w:color="auto"/>
        <w:right w:val="none" w:sz="0" w:space="0" w:color="auto"/>
      </w:divBdr>
    </w:div>
    <w:div w:id="782112791">
      <w:bodyDiv w:val="1"/>
      <w:marLeft w:val="0"/>
      <w:marRight w:val="0"/>
      <w:marTop w:val="0"/>
      <w:marBottom w:val="0"/>
      <w:divBdr>
        <w:top w:val="none" w:sz="0" w:space="0" w:color="auto"/>
        <w:left w:val="none" w:sz="0" w:space="0" w:color="auto"/>
        <w:bottom w:val="none" w:sz="0" w:space="0" w:color="auto"/>
        <w:right w:val="none" w:sz="0" w:space="0" w:color="auto"/>
      </w:divBdr>
    </w:div>
    <w:div w:id="886795131">
      <w:bodyDiv w:val="1"/>
      <w:marLeft w:val="0"/>
      <w:marRight w:val="0"/>
      <w:marTop w:val="0"/>
      <w:marBottom w:val="0"/>
      <w:divBdr>
        <w:top w:val="none" w:sz="0" w:space="0" w:color="auto"/>
        <w:left w:val="none" w:sz="0" w:space="0" w:color="auto"/>
        <w:bottom w:val="none" w:sz="0" w:space="0" w:color="auto"/>
        <w:right w:val="none" w:sz="0" w:space="0" w:color="auto"/>
      </w:divBdr>
      <w:divsChild>
        <w:div w:id="298999544">
          <w:marLeft w:val="0"/>
          <w:marRight w:val="0"/>
          <w:marTop w:val="0"/>
          <w:marBottom w:val="0"/>
          <w:divBdr>
            <w:top w:val="none" w:sz="0" w:space="0" w:color="auto"/>
            <w:left w:val="none" w:sz="0" w:space="0" w:color="auto"/>
            <w:bottom w:val="none" w:sz="0" w:space="0" w:color="auto"/>
            <w:right w:val="none" w:sz="0" w:space="0" w:color="auto"/>
          </w:divBdr>
        </w:div>
        <w:div w:id="2109154611">
          <w:marLeft w:val="0"/>
          <w:marRight w:val="0"/>
          <w:marTop w:val="0"/>
          <w:marBottom w:val="0"/>
          <w:divBdr>
            <w:top w:val="none" w:sz="0" w:space="0" w:color="auto"/>
            <w:left w:val="none" w:sz="0" w:space="0" w:color="auto"/>
            <w:bottom w:val="none" w:sz="0" w:space="0" w:color="auto"/>
            <w:right w:val="none" w:sz="0" w:space="0" w:color="auto"/>
          </w:divBdr>
        </w:div>
      </w:divsChild>
    </w:div>
    <w:div w:id="965819919">
      <w:bodyDiv w:val="1"/>
      <w:marLeft w:val="0"/>
      <w:marRight w:val="0"/>
      <w:marTop w:val="0"/>
      <w:marBottom w:val="0"/>
      <w:divBdr>
        <w:top w:val="none" w:sz="0" w:space="0" w:color="auto"/>
        <w:left w:val="none" w:sz="0" w:space="0" w:color="auto"/>
        <w:bottom w:val="none" w:sz="0" w:space="0" w:color="auto"/>
        <w:right w:val="none" w:sz="0" w:space="0" w:color="auto"/>
      </w:divBdr>
      <w:divsChild>
        <w:div w:id="42171355">
          <w:marLeft w:val="0"/>
          <w:marRight w:val="0"/>
          <w:marTop w:val="0"/>
          <w:marBottom w:val="0"/>
          <w:divBdr>
            <w:top w:val="none" w:sz="0" w:space="0" w:color="auto"/>
            <w:left w:val="none" w:sz="0" w:space="0" w:color="auto"/>
            <w:bottom w:val="none" w:sz="0" w:space="0" w:color="auto"/>
            <w:right w:val="none" w:sz="0" w:space="0" w:color="auto"/>
          </w:divBdr>
          <w:divsChild>
            <w:div w:id="1679186235">
              <w:marLeft w:val="0"/>
              <w:marRight w:val="0"/>
              <w:marTop w:val="0"/>
              <w:marBottom w:val="0"/>
              <w:divBdr>
                <w:top w:val="none" w:sz="0" w:space="0" w:color="auto"/>
                <w:left w:val="none" w:sz="0" w:space="0" w:color="auto"/>
                <w:bottom w:val="none" w:sz="0" w:space="0" w:color="auto"/>
                <w:right w:val="none" w:sz="0" w:space="0" w:color="auto"/>
              </w:divBdr>
            </w:div>
            <w:div w:id="1634091251">
              <w:marLeft w:val="0"/>
              <w:marRight w:val="0"/>
              <w:marTop w:val="0"/>
              <w:marBottom w:val="0"/>
              <w:divBdr>
                <w:top w:val="none" w:sz="0" w:space="0" w:color="auto"/>
                <w:left w:val="none" w:sz="0" w:space="0" w:color="auto"/>
                <w:bottom w:val="none" w:sz="0" w:space="0" w:color="auto"/>
                <w:right w:val="none" w:sz="0" w:space="0" w:color="auto"/>
              </w:divBdr>
            </w:div>
            <w:div w:id="1116292374">
              <w:marLeft w:val="0"/>
              <w:marRight w:val="0"/>
              <w:marTop w:val="0"/>
              <w:marBottom w:val="0"/>
              <w:divBdr>
                <w:top w:val="none" w:sz="0" w:space="0" w:color="auto"/>
                <w:left w:val="none" w:sz="0" w:space="0" w:color="auto"/>
                <w:bottom w:val="none" w:sz="0" w:space="0" w:color="auto"/>
                <w:right w:val="none" w:sz="0" w:space="0" w:color="auto"/>
              </w:divBdr>
            </w:div>
            <w:div w:id="1780948381">
              <w:marLeft w:val="0"/>
              <w:marRight w:val="0"/>
              <w:marTop w:val="0"/>
              <w:marBottom w:val="0"/>
              <w:divBdr>
                <w:top w:val="none" w:sz="0" w:space="0" w:color="auto"/>
                <w:left w:val="none" w:sz="0" w:space="0" w:color="auto"/>
                <w:bottom w:val="none" w:sz="0" w:space="0" w:color="auto"/>
                <w:right w:val="none" w:sz="0" w:space="0" w:color="auto"/>
              </w:divBdr>
            </w:div>
            <w:div w:id="680929871">
              <w:marLeft w:val="0"/>
              <w:marRight w:val="0"/>
              <w:marTop w:val="0"/>
              <w:marBottom w:val="0"/>
              <w:divBdr>
                <w:top w:val="none" w:sz="0" w:space="0" w:color="auto"/>
                <w:left w:val="none" w:sz="0" w:space="0" w:color="auto"/>
                <w:bottom w:val="none" w:sz="0" w:space="0" w:color="auto"/>
                <w:right w:val="none" w:sz="0" w:space="0" w:color="auto"/>
              </w:divBdr>
            </w:div>
            <w:div w:id="820272815">
              <w:marLeft w:val="0"/>
              <w:marRight w:val="0"/>
              <w:marTop w:val="0"/>
              <w:marBottom w:val="0"/>
              <w:divBdr>
                <w:top w:val="none" w:sz="0" w:space="0" w:color="auto"/>
                <w:left w:val="none" w:sz="0" w:space="0" w:color="auto"/>
                <w:bottom w:val="none" w:sz="0" w:space="0" w:color="auto"/>
                <w:right w:val="none" w:sz="0" w:space="0" w:color="auto"/>
              </w:divBdr>
            </w:div>
          </w:divsChild>
        </w:div>
        <w:div w:id="720521546">
          <w:marLeft w:val="0"/>
          <w:marRight w:val="0"/>
          <w:marTop w:val="0"/>
          <w:marBottom w:val="0"/>
          <w:divBdr>
            <w:top w:val="none" w:sz="0" w:space="0" w:color="auto"/>
            <w:left w:val="none" w:sz="0" w:space="0" w:color="auto"/>
            <w:bottom w:val="none" w:sz="0" w:space="0" w:color="auto"/>
            <w:right w:val="none" w:sz="0" w:space="0" w:color="auto"/>
          </w:divBdr>
          <w:divsChild>
            <w:div w:id="684332576">
              <w:marLeft w:val="0"/>
              <w:marRight w:val="0"/>
              <w:marTop w:val="0"/>
              <w:marBottom w:val="0"/>
              <w:divBdr>
                <w:top w:val="none" w:sz="0" w:space="0" w:color="auto"/>
                <w:left w:val="none" w:sz="0" w:space="0" w:color="auto"/>
                <w:bottom w:val="none" w:sz="0" w:space="0" w:color="auto"/>
                <w:right w:val="none" w:sz="0" w:space="0" w:color="auto"/>
              </w:divBdr>
            </w:div>
            <w:div w:id="1456633965">
              <w:marLeft w:val="0"/>
              <w:marRight w:val="0"/>
              <w:marTop w:val="0"/>
              <w:marBottom w:val="0"/>
              <w:divBdr>
                <w:top w:val="none" w:sz="0" w:space="0" w:color="auto"/>
                <w:left w:val="none" w:sz="0" w:space="0" w:color="auto"/>
                <w:bottom w:val="none" w:sz="0" w:space="0" w:color="auto"/>
                <w:right w:val="none" w:sz="0" w:space="0" w:color="auto"/>
              </w:divBdr>
            </w:div>
            <w:div w:id="360513571">
              <w:marLeft w:val="0"/>
              <w:marRight w:val="0"/>
              <w:marTop w:val="0"/>
              <w:marBottom w:val="0"/>
              <w:divBdr>
                <w:top w:val="none" w:sz="0" w:space="0" w:color="auto"/>
                <w:left w:val="none" w:sz="0" w:space="0" w:color="auto"/>
                <w:bottom w:val="none" w:sz="0" w:space="0" w:color="auto"/>
                <w:right w:val="none" w:sz="0" w:space="0" w:color="auto"/>
              </w:divBdr>
            </w:div>
            <w:div w:id="863443410">
              <w:marLeft w:val="0"/>
              <w:marRight w:val="0"/>
              <w:marTop w:val="0"/>
              <w:marBottom w:val="0"/>
              <w:divBdr>
                <w:top w:val="none" w:sz="0" w:space="0" w:color="auto"/>
                <w:left w:val="none" w:sz="0" w:space="0" w:color="auto"/>
                <w:bottom w:val="none" w:sz="0" w:space="0" w:color="auto"/>
                <w:right w:val="none" w:sz="0" w:space="0" w:color="auto"/>
              </w:divBdr>
            </w:div>
          </w:divsChild>
        </w:div>
        <w:div w:id="1256789107">
          <w:marLeft w:val="0"/>
          <w:marRight w:val="0"/>
          <w:marTop w:val="0"/>
          <w:marBottom w:val="0"/>
          <w:divBdr>
            <w:top w:val="none" w:sz="0" w:space="0" w:color="auto"/>
            <w:left w:val="none" w:sz="0" w:space="0" w:color="auto"/>
            <w:bottom w:val="none" w:sz="0" w:space="0" w:color="auto"/>
            <w:right w:val="none" w:sz="0" w:space="0" w:color="auto"/>
          </w:divBdr>
          <w:divsChild>
            <w:div w:id="879630534">
              <w:marLeft w:val="0"/>
              <w:marRight w:val="0"/>
              <w:marTop w:val="0"/>
              <w:marBottom w:val="0"/>
              <w:divBdr>
                <w:top w:val="none" w:sz="0" w:space="0" w:color="auto"/>
                <w:left w:val="none" w:sz="0" w:space="0" w:color="auto"/>
                <w:bottom w:val="none" w:sz="0" w:space="0" w:color="auto"/>
                <w:right w:val="none" w:sz="0" w:space="0" w:color="auto"/>
              </w:divBdr>
            </w:div>
            <w:div w:id="1977032100">
              <w:marLeft w:val="0"/>
              <w:marRight w:val="0"/>
              <w:marTop w:val="0"/>
              <w:marBottom w:val="0"/>
              <w:divBdr>
                <w:top w:val="none" w:sz="0" w:space="0" w:color="auto"/>
                <w:left w:val="none" w:sz="0" w:space="0" w:color="auto"/>
                <w:bottom w:val="none" w:sz="0" w:space="0" w:color="auto"/>
                <w:right w:val="none" w:sz="0" w:space="0" w:color="auto"/>
              </w:divBdr>
            </w:div>
            <w:div w:id="940187544">
              <w:marLeft w:val="0"/>
              <w:marRight w:val="0"/>
              <w:marTop w:val="0"/>
              <w:marBottom w:val="0"/>
              <w:divBdr>
                <w:top w:val="none" w:sz="0" w:space="0" w:color="auto"/>
                <w:left w:val="none" w:sz="0" w:space="0" w:color="auto"/>
                <w:bottom w:val="none" w:sz="0" w:space="0" w:color="auto"/>
                <w:right w:val="none" w:sz="0" w:space="0" w:color="auto"/>
              </w:divBdr>
            </w:div>
            <w:div w:id="536940467">
              <w:marLeft w:val="0"/>
              <w:marRight w:val="0"/>
              <w:marTop w:val="0"/>
              <w:marBottom w:val="0"/>
              <w:divBdr>
                <w:top w:val="none" w:sz="0" w:space="0" w:color="auto"/>
                <w:left w:val="none" w:sz="0" w:space="0" w:color="auto"/>
                <w:bottom w:val="none" w:sz="0" w:space="0" w:color="auto"/>
                <w:right w:val="none" w:sz="0" w:space="0" w:color="auto"/>
              </w:divBdr>
            </w:div>
          </w:divsChild>
        </w:div>
        <w:div w:id="573048755">
          <w:marLeft w:val="0"/>
          <w:marRight w:val="0"/>
          <w:marTop w:val="0"/>
          <w:marBottom w:val="0"/>
          <w:divBdr>
            <w:top w:val="none" w:sz="0" w:space="0" w:color="auto"/>
            <w:left w:val="none" w:sz="0" w:space="0" w:color="auto"/>
            <w:bottom w:val="none" w:sz="0" w:space="0" w:color="auto"/>
            <w:right w:val="none" w:sz="0" w:space="0" w:color="auto"/>
          </w:divBdr>
          <w:divsChild>
            <w:div w:id="207373985">
              <w:marLeft w:val="0"/>
              <w:marRight w:val="0"/>
              <w:marTop w:val="0"/>
              <w:marBottom w:val="0"/>
              <w:divBdr>
                <w:top w:val="none" w:sz="0" w:space="0" w:color="auto"/>
                <w:left w:val="none" w:sz="0" w:space="0" w:color="auto"/>
                <w:bottom w:val="none" w:sz="0" w:space="0" w:color="auto"/>
                <w:right w:val="none" w:sz="0" w:space="0" w:color="auto"/>
              </w:divBdr>
            </w:div>
            <w:div w:id="807935383">
              <w:marLeft w:val="0"/>
              <w:marRight w:val="0"/>
              <w:marTop w:val="0"/>
              <w:marBottom w:val="0"/>
              <w:divBdr>
                <w:top w:val="none" w:sz="0" w:space="0" w:color="auto"/>
                <w:left w:val="none" w:sz="0" w:space="0" w:color="auto"/>
                <w:bottom w:val="none" w:sz="0" w:space="0" w:color="auto"/>
                <w:right w:val="none" w:sz="0" w:space="0" w:color="auto"/>
              </w:divBdr>
            </w:div>
            <w:div w:id="754866144">
              <w:marLeft w:val="0"/>
              <w:marRight w:val="0"/>
              <w:marTop w:val="0"/>
              <w:marBottom w:val="0"/>
              <w:divBdr>
                <w:top w:val="none" w:sz="0" w:space="0" w:color="auto"/>
                <w:left w:val="none" w:sz="0" w:space="0" w:color="auto"/>
                <w:bottom w:val="none" w:sz="0" w:space="0" w:color="auto"/>
                <w:right w:val="none" w:sz="0" w:space="0" w:color="auto"/>
              </w:divBdr>
            </w:div>
            <w:div w:id="1341078037">
              <w:marLeft w:val="0"/>
              <w:marRight w:val="0"/>
              <w:marTop w:val="0"/>
              <w:marBottom w:val="0"/>
              <w:divBdr>
                <w:top w:val="none" w:sz="0" w:space="0" w:color="auto"/>
                <w:left w:val="none" w:sz="0" w:space="0" w:color="auto"/>
                <w:bottom w:val="none" w:sz="0" w:space="0" w:color="auto"/>
                <w:right w:val="none" w:sz="0" w:space="0" w:color="auto"/>
              </w:divBdr>
            </w:div>
            <w:div w:id="1497113343">
              <w:marLeft w:val="0"/>
              <w:marRight w:val="0"/>
              <w:marTop w:val="0"/>
              <w:marBottom w:val="0"/>
              <w:divBdr>
                <w:top w:val="none" w:sz="0" w:space="0" w:color="auto"/>
                <w:left w:val="none" w:sz="0" w:space="0" w:color="auto"/>
                <w:bottom w:val="none" w:sz="0" w:space="0" w:color="auto"/>
                <w:right w:val="none" w:sz="0" w:space="0" w:color="auto"/>
              </w:divBdr>
            </w:div>
          </w:divsChild>
        </w:div>
        <w:div w:id="1797291729">
          <w:marLeft w:val="0"/>
          <w:marRight w:val="0"/>
          <w:marTop w:val="0"/>
          <w:marBottom w:val="0"/>
          <w:divBdr>
            <w:top w:val="none" w:sz="0" w:space="0" w:color="auto"/>
            <w:left w:val="none" w:sz="0" w:space="0" w:color="auto"/>
            <w:bottom w:val="none" w:sz="0" w:space="0" w:color="auto"/>
            <w:right w:val="none" w:sz="0" w:space="0" w:color="auto"/>
          </w:divBdr>
        </w:div>
        <w:div w:id="1207446113">
          <w:marLeft w:val="0"/>
          <w:marRight w:val="0"/>
          <w:marTop w:val="0"/>
          <w:marBottom w:val="0"/>
          <w:divBdr>
            <w:top w:val="none" w:sz="0" w:space="0" w:color="auto"/>
            <w:left w:val="none" w:sz="0" w:space="0" w:color="auto"/>
            <w:bottom w:val="none" w:sz="0" w:space="0" w:color="auto"/>
            <w:right w:val="none" w:sz="0" w:space="0" w:color="auto"/>
          </w:divBdr>
        </w:div>
        <w:div w:id="849831328">
          <w:marLeft w:val="0"/>
          <w:marRight w:val="0"/>
          <w:marTop w:val="0"/>
          <w:marBottom w:val="0"/>
          <w:divBdr>
            <w:top w:val="none" w:sz="0" w:space="0" w:color="auto"/>
            <w:left w:val="none" w:sz="0" w:space="0" w:color="auto"/>
            <w:bottom w:val="none" w:sz="0" w:space="0" w:color="auto"/>
            <w:right w:val="none" w:sz="0" w:space="0" w:color="auto"/>
          </w:divBdr>
          <w:divsChild>
            <w:div w:id="1673606526">
              <w:marLeft w:val="0"/>
              <w:marRight w:val="0"/>
              <w:marTop w:val="0"/>
              <w:marBottom w:val="0"/>
              <w:divBdr>
                <w:top w:val="none" w:sz="0" w:space="0" w:color="auto"/>
                <w:left w:val="none" w:sz="0" w:space="0" w:color="auto"/>
                <w:bottom w:val="none" w:sz="0" w:space="0" w:color="auto"/>
                <w:right w:val="none" w:sz="0" w:space="0" w:color="auto"/>
              </w:divBdr>
            </w:div>
            <w:div w:id="663704897">
              <w:marLeft w:val="0"/>
              <w:marRight w:val="0"/>
              <w:marTop w:val="0"/>
              <w:marBottom w:val="0"/>
              <w:divBdr>
                <w:top w:val="none" w:sz="0" w:space="0" w:color="auto"/>
                <w:left w:val="none" w:sz="0" w:space="0" w:color="auto"/>
                <w:bottom w:val="none" w:sz="0" w:space="0" w:color="auto"/>
                <w:right w:val="none" w:sz="0" w:space="0" w:color="auto"/>
              </w:divBdr>
            </w:div>
            <w:div w:id="1073623552">
              <w:marLeft w:val="0"/>
              <w:marRight w:val="0"/>
              <w:marTop w:val="0"/>
              <w:marBottom w:val="0"/>
              <w:divBdr>
                <w:top w:val="none" w:sz="0" w:space="0" w:color="auto"/>
                <w:left w:val="none" w:sz="0" w:space="0" w:color="auto"/>
                <w:bottom w:val="none" w:sz="0" w:space="0" w:color="auto"/>
                <w:right w:val="none" w:sz="0" w:space="0" w:color="auto"/>
              </w:divBdr>
            </w:div>
          </w:divsChild>
        </w:div>
        <w:div w:id="698050695">
          <w:marLeft w:val="0"/>
          <w:marRight w:val="0"/>
          <w:marTop w:val="0"/>
          <w:marBottom w:val="0"/>
          <w:divBdr>
            <w:top w:val="none" w:sz="0" w:space="0" w:color="auto"/>
            <w:left w:val="none" w:sz="0" w:space="0" w:color="auto"/>
            <w:bottom w:val="none" w:sz="0" w:space="0" w:color="auto"/>
            <w:right w:val="none" w:sz="0" w:space="0" w:color="auto"/>
          </w:divBdr>
          <w:divsChild>
            <w:div w:id="1344817838">
              <w:marLeft w:val="0"/>
              <w:marRight w:val="0"/>
              <w:marTop w:val="0"/>
              <w:marBottom w:val="0"/>
              <w:divBdr>
                <w:top w:val="none" w:sz="0" w:space="0" w:color="auto"/>
                <w:left w:val="none" w:sz="0" w:space="0" w:color="auto"/>
                <w:bottom w:val="none" w:sz="0" w:space="0" w:color="auto"/>
                <w:right w:val="none" w:sz="0" w:space="0" w:color="auto"/>
              </w:divBdr>
            </w:div>
            <w:div w:id="485633738">
              <w:marLeft w:val="0"/>
              <w:marRight w:val="0"/>
              <w:marTop w:val="0"/>
              <w:marBottom w:val="0"/>
              <w:divBdr>
                <w:top w:val="none" w:sz="0" w:space="0" w:color="auto"/>
                <w:left w:val="none" w:sz="0" w:space="0" w:color="auto"/>
                <w:bottom w:val="none" w:sz="0" w:space="0" w:color="auto"/>
                <w:right w:val="none" w:sz="0" w:space="0" w:color="auto"/>
              </w:divBdr>
            </w:div>
            <w:div w:id="992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86654">
      <w:bodyDiv w:val="1"/>
      <w:marLeft w:val="0"/>
      <w:marRight w:val="0"/>
      <w:marTop w:val="0"/>
      <w:marBottom w:val="0"/>
      <w:divBdr>
        <w:top w:val="none" w:sz="0" w:space="0" w:color="auto"/>
        <w:left w:val="none" w:sz="0" w:space="0" w:color="auto"/>
        <w:bottom w:val="none" w:sz="0" w:space="0" w:color="auto"/>
        <w:right w:val="none" w:sz="0" w:space="0" w:color="auto"/>
      </w:divBdr>
      <w:divsChild>
        <w:div w:id="1944025870">
          <w:marLeft w:val="0"/>
          <w:marRight w:val="0"/>
          <w:marTop w:val="0"/>
          <w:marBottom w:val="0"/>
          <w:divBdr>
            <w:top w:val="none" w:sz="0" w:space="0" w:color="auto"/>
            <w:left w:val="none" w:sz="0" w:space="0" w:color="auto"/>
            <w:bottom w:val="none" w:sz="0" w:space="0" w:color="auto"/>
            <w:right w:val="none" w:sz="0" w:space="0" w:color="auto"/>
          </w:divBdr>
        </w:div>
        <w:div w:id="2138601279">
          <w:marLeft w:val="0"/>
          <w:marRight w:val="0"/>
          <w:marTop w:val="0"/>
          <w:marBottom w:val="0"/>
          <w:divBdr>
            <w:top w:val="none" w:sz="0" w:space="0" w:color="auto"/>
            <w:left w:val="none" w:sz="0" w:space="0" w:color="auto"/>
            <w:bottom w:val="none" w:sz="0" w:space="0" w:color="auto"/>
            <w:right w:val="none" w:sz="0" w:space="0" w:color="auto"/>
          </w:divBdr>
        </w:div>
      </w:divsChild>
    </w:div>
    <w:div w:id="1230846195">
      <w:bodyDiv w:val="1"/>
      <w:marLeft w:val="0"/>
      <w:marRight w:val="0"/>
      <w:marTop w:val="0"/>
      <w:marBottom w:val="0"/>
      <w:divBdr>
        <w:top w:val="none" w:sz="0" w:space="0" w:color="auto"/>
        <w:left w:val="none" w:sz="0" w:space="0" w:color="auto"/>
        <w:bottom w:val="none" w:sz="0" w:space="0" w:color="auto"/>
        <w:right w:val="none" w:sz="0" w:space="0" w:color="auto"/>
      </w:divBdr>
      <w:divsChild>
        <w:div w:id="1949196062">
          <w:marLeft w:val="0"/>
          <w:marRight w:val="0"/>
          <w:marTop w:val="0"/>
          <w:marBottom w:val="0"/>
          <w:divBdr>
            <w:top w:val="none" w:sz="0" w:space="0" w:color="auto"/>
            <w:left w:val="none" w:sz="0" w:space="0" w:color="auto"/>
            <w:bottom w:val="none" w:sz="0" w:space="0" w:color="auto"/>
            <w:right w:val="none" w:sz="0" w:space="0" w:color="auto"/>
          </w:divBdr>
        </w:div>
        <w:div w:id="932201458">
          <w:marLeft w:val="0"/>
          <w:marRight w:val="0"/>
          <w:marTop w:val="0"/>
          <w:marBottom w:val="0"/>
          <w:divBdr>
            <w:top w:val="none" w:sz="0" w:space="0" w:color="auto"/>
            <w:left w:val="none" w:sz="0" w:space="0" w:color="auto"/>
            <w:bottom w:val="none" w:sz="0" w:space="0" w:color="auto"/>
            <w:right w:val="none" w:sz="0" w:space="0" w:color="auto"/>
          </w:divBdr>
        </w:div>
      </w:divsChild>
    </w:div>
    <w:div w:id="1236478265">
      <w:bodyDiv w:val="1"/>
      <w:marLeft w:val="0"/>
      <w:marRight w:val="0"/>
      <w:marTop w:val="0"/>
      <w:marBottom w:val="0"/>
      <w:divBdr>
        <w:top w:val="none" w:sz="0" w:space="0" w:color="auto"/>
        <w:left w:val="none" w:sz="0" w:space="0" w:color="auto"/>
        <w:bottom w:val="none" w:sz="0" w:space="0" w:color="auto"/>
        <w:right w:val="none" w:sz="0" w:space="0" w:color="auto"/>
      </w:divBdr>
    </w:div>
    <w:div w:id="1267344359">
      <w:bodyDiv w:val="1"/>
      <w:marLeft w:val="0"/>
      <w:marRight w:val="0"/>
      <w:marTop w:val="0"/>
      <w:marBottom w:val="0"/>
      <w:divBdr>
        <w:top w:val="none" w:sz="0" w:space="0" w:color="auto"/>
        <w:left w:val="none" w:sz="0" w:space="0" w:color="auto"/>
        <w:bottom w:val="none" w:sz="0" w:space="0" w:color="auto"/>
        <w:right w:val="none" w:sz="0" w:space="0" w:color="auto"/>
      </w:divBdr>
    </w:div>
    <w:div w:id="1459105196">
      <w:bodyDiv w:val="1"/>
      <w:marLeft w:val="0"/>
      <w:marRight w:val="0"/>
      <w:marTop w:val="0"/>
      <w:marBottom w:val="0"/>
      <w:divBdr>
        <w:top w:val="none" w:sz="0" w:space="0" w:color="auto"/>
        <w:left w:val="none" w:sz="0" w:space="0" w:color="auto"/>
        <w:bottom w:val="none" w:sz="0" w:space="0" w:color="auto"/>
        <w:right w:val="none" w:sz="0" w:space="0" w:color="auto"/>
      </w:divBdr>
    </w:div>
    <w:div w:id="1546602195">
      <w:bodyDiv w:val="1"/>
      <w:marLeft w:val="0"/>
      <w:marRight w:val="0"/>
      <w:marTop w:val="0"/>
      <w:marBottom w:val="0"/>
      <w:divBdr>
        <w:top w:val="none" w:sz="0" w:space="0" w:color="auto"/>
        <w:left w:val="none" w:sz="0" w:space="0" w:color="auto"/>
        <w:bottom w:val="none" w:sz="0" w:space="0" w:color="auto"/>
        <w:right w:val="none" w:sz="0" w:space="0" w:color="auto"/>
      </w:divBdr>
    </w:div>
    <w:div w:id="1634214048">
      <w:bodyDiv w:val="1"/>
      <w:marLeft w:val="0"/>
      <w:marRight w:val="0"/>
      <w:marTop w:val="0"/>
      <w:marBottom w:val="0"/>
      <w:divBdr>
        <w:top w:val="none" w:sz="0" w:space="0" w:color="auto"/>
        <w:left w:val="none" w:sz="0" w:space="0" w:color="auto"/>
        <w:bottom w:val="none" w:sz="0" w:space="0" w:color="auto"/>
        <w:right w:val="none" w:sz="0" w:space="0" w:color="auto"/>
      </w:divBdr>
      <w:divsChild>
        <w:div w:id="306514808">
          <w:marLeft w:val="0"/>
          <w:marRight w:val="0"/>
          <w:marTop w:val="0"/>
          <w:marBottom w:val="0"/>
          <w:divBdr>
            <w:top w:val="none" w:sz="0" w:space="0" w:color="auto"/>
            <w:left w:val="none" w:sz="0" w:space="0" w:color="auto"/>
            <w:bottom w:val="none" w:sz="0" w:space="0" w:color="auto"/>
            <w:right w:val="none" w:sz="0" w:space="0" w:color="auto"/>
          </w:divBdr>
        </w:div>
        <w:div w:id="2126461552">
          <w:marLeft w:val="0"/>
          <w:marRight w:val="0"/>
          <w:marTop w:val="0"/>
          <w:marBottom w:val="0"/>
          <w:divBdr>
            <w:top w:val="none" w:sz="0" w:space="0" w:color="auto"/>
            <w:left w:val="none" w:sz="0" w:space="0" w:color="auto"/>
            <w:bottom w:val="none" w:sz="0" w:space="0" w:color="auto"/>
            <w:right w:val="none" w:sz="0" w:space="0" w:color="auto"/>
          </w:divBdr>
        </w:div>
      </w:divsChild>
    </w:div>
    <w:div w:id="1706104303">
      <w:bodyDiv w:val="1"/>
      <w:marLeft w:val="0"/>
      <w:marRight w:val="0"/>
      <w:marTop w:val="0"/>
      <w:marBottom w:val="0"/>
      <w:divBdr>
        <w:top w:val="none" w:sz="0" w:space="0" w:color="auto"/>
        <w:left w:val="none" w:sz="0" w:space="0" w:color="auto"/>
        <w:bottom w:val="none" w:sz="0" w:space="0" w:color="auto"/>
        <w:right w:val="none" w:sz="0" w:space="0" w:color="auto"/>
      </w:divBdr>
      <w:divsChild>
        <w:div w:id="168833780">
          <w:marLeft w:val="0"/>
          <w:marRight w:val="0"/>
          <w:marTop w:val="0"/>
          <w:marBottom w:val="0"/>
          <w:divBdr>
            <w:top w:val="none" w:sz="0" w:space="0" w:color="auto"/>
            <w:left w:val="none" w:sz="0" w:space="0" w:color="auto"/>
            <w:bottom w:val="none" w:sz="0" w:space="0" w:color="auto"/>
            <w:right w:val="none" w:sz="0" w:space="0" w:color="auto"/>
          </w:divBdr>
        </w:div>
        <w:div w:id="235631346">
          <w:marLeft w:val="0"/>
          <w:marRight w:val="0"/>
          <w:marTop w:val="0"/>
          <w:marBottom w:val="0"/>
          <w:divBdr>
            <w:top w:val="none" w:sz="0" w:space="0" w:color="auto"/>
            <w:left w:val="none" w:sz="0" w:space="0" w:color="auto"/>
            <w:bottom w:val="none" w:sz="0" w:space="0" w:color="auto"/>
            <w:right w:val="none" w:sz="0" w:space="0" w:color="auto"/>
          </w:divBdr>
        </w:div>
      </w:divsChild>
    </w:div>
    <w:div w:id="1727028882">
      <w:bodyDiv w:val="1"/>
      <w:marLeft w:val="0"/>
      <w:marRight w:val="0"/>
      <w:marTop w:val="0"/>
      <w:marBottom w:val="0"/>
      <w:divBdr>
        <w:top w:val="none" w:sz="0" w:space="0" w:color="auto"/>
        <w:left w:val="none" w:sz="0" w:space="0" w:color="auto"/>
        <w:bottom w:val="none" w:sz="0" w:space="0" w:color="auto"/>
        <w:right w:val="none" w:sz="0" w:space="0" w:color="auto"/>
      </w:divBdr>
    </w:div>
    <w:div w:id="1740130333">
      <w:bodyDiv w:val="1"/>
      <w:marLeft w:val="0"/>
      <w:marRight w:val="0"/>
      <w:marTop w:val="0"/>
      <w:marBottom w:val="0"/>
      <w:divBdr>
        <w:top w:val="none" w:sz="0" w:space="0" w:color="auto"/>
        <w:left w:val="none" w:sz="0" w:space="0" w:color="auto"/>
        <w:bottom w:val="none" w:sz="0" w:space="0" w:color="auto"/>
        <w:right w:val="none" w:sz="0" w:space="0" w:color="auto"/>
      </w:divBdr>
    </w:div>
    <w:div w:id="1740901649">
      <w:bodyDiv w:val="1"/>
      <w:marLeft w:val="0"/>
      <w:marRight w:val="0"/>
      <w:marTop w:val="0"/>
      <w:marBottom w:val="0"/>
      <w:divBdr>
        <w:top w:val="none" w:sz="0" w:space="0" w:color="auto"/>
        <w:left w:val="none" w:sz="0" w:space="0" w:color="auto"/>
        <w:bottom w:val="none" w:sz="0" w:space="0" w:color="auto"/>
        <w:right w:val="none" w:sz="0" w:space="0" w:color="auto"/>
      </w:divBdr>
      <w:divsChild>
        <w:div w:id="1301574824">
          <w:marLeft w:val="0"/>
          <w:marRight w:val="0"/>
          <w:marTop w:val="0"/>
          <w:marBottom w:val="0"/>
          <w:divBdr>
            <w:top w:val="none" w:sz="0" w:space="0" w:color="auto"/>
            <w:left w:val="none" w:sz="0" w:space="0" w:color="auto"/>
            <w:bottom w:val="none" w:sz="0" w:space="0" w:color="auto"/>
            <w:right w:val="none" w:sz="0" w:space="0" w:color="auto"/>
          </w:divBdr>
          <w:divsChild>
            <w:div w:id="1440834279">
              <w:marLeft w:val="0"/>
              <w:marRight w:val="0"/>
              <w:marTop w:val="0"/>
              <w:marBottom w:val="0"/>
              <w:divBdr>
                <w:top w:val="none" w:sz="0" w:space="0" w:color="auto"/>
                <w:left w:val="none" w:sz="0" w:space="0" w:color="auto"/>
                <w:bottom w:val="none" w:sz="0" w:space="0" w:color="auto"/>
                <w:right w:val="none" w:sz="0" w:space="0" w:color="auto"/>
              </w:divBdr>
            </w:div>
            <w:div w:id="1393390408">
              <w:marLeft w:val="0"/>
              <w:marRight w:val="0"/>
              <w:marTop w:val="0"/>
              <w:marBottom w:val="0"/>
              <w:divBdr>
                <w:top w:val="none" w:sz="0" w:space="0" w:color="auto"/>
                <w:left w:val="none" w:sz="0" w:space="0" w:color="auto"/>
                <w:bottom w:val="none" w:sz="0" w:space="0" w:color="auto"/>
                <w:right w:val="none" w:sz="0" w:space="0" w:color="auto"/>
              </w:divBdr>
            </w:div>
            <w:div w:id="1018190323">
              <w:marLeft w:val="0"/>
              <w:marRight w:val="0"/>
              <w:marTop w:val="0"/>
              <w:marBottom w:val="0"/>
              <w:divBdr>
                <w:top w:val="none" w:sz="0" w:space="0" w:color="auto"/>
                <w:left w:val="none" w:sz="0" w:space="0" w:color="auto"/>
                <w:bottom w:val="none" w:sz="0" w:space="0" w:color="auto"/>
                <w:right w:val="none" w:sz="0" w:space="0" w:color="auto"/>
              </w:divBdr>
            </w:div>
            <w:div w:id="1779985491">
              <w:marLeft w:val="0"/>
              <w:marRight w:val="0"/>
              <w:marTop w:val="0"/>
              <w:marBottom w:val="0"/>
              <w:divBdr>
                <w:top w:val="none" w:sz="0" w:space="0" w:color="auto"/>
                <w:left w:val="none" w:sz="0" w:space="0" w:color="auto"/>
                <w:bottom w:val="none" w:sz="0" w:space="0" w:color="auto"/>
                <w:right w:val="none" w:sz="0" w:space="0" w:color="auto"/>
              </w:divBdr>
            </w:div>
          </w:divsChild>
        </w:div>
        <w:div w:id="2055345103">
          <w:marLeft w:val="0"/>
          <w:marRight w:val="0"/>
          <w:marTop w:val="0"/>
          <w:marBottom w:val="0"/>
          <w:divBdr>
            <w:top w:val="none" w:sz="0" w:space="0" w:color="auto"/>
            <w:left w:val="none" w:sz="0" w:space="0" w:color="auto"/>
            <w:bottom w:val="none" w:sz="0" w:space="0" w:color="auto"/>
            <w:right w:val="none" w:sz="0" w:space="0" w:color="auto"/>
          </w:divBdr>
        </w:div>
      </w:divsChild>
    </w:div>
    <w:div w:id="1756630072">
      <w:bodyDiv w:val="1"/>
      <w:marLeft w:val="0"/>
      <w:marRight w:val="0"/>
      <w:marTop w:val="0"/>
      <w:marBottom w:val="0"/>
      <w:divBdr>
        <w:top w:val="none" w:sz="0" w:space="0" w:color="auto"/>
        <w:left w:val="none" w:sz="0" w:space="0" w:color="auto"/>
        <w:bottom w:val="none" w:sz="0" w:space="0" w:color="auto"/>
        <w:right w:val="none" w:sz="0" w:space="0" w:color="auto"/>
      </w:divBdr>
      <w:divsChild>
        <w:div w:id="769853020">
          <w:marLeft w:val="0"/>
          <w:marRight w:val="0"/>
          <w:marTop w:val="0"/>
          <w:marBottom w:val="0"/>
          <w:divBdr>
            <w:top w:val="none" w:sz="0" w:space="0" w:color="auto"/>
            <w:left w:val="none" w:sz="0" w:space="0" w:color="auto"/>
            <w:bottom w:val="none" w:sz="0" w:space="0" w:color="auto"/>
            <w:right w:val="none" w:sz="0" w:space="0" w:color="auto"/>
          </w:divBdr>
        </w:div>
        <w:div w:id="1563708384">
          <w:marLeft w:val="0"/>
          <w:marRight w:val="0"/>
          <w:marTop w:val="0"/>
          <w:marBottom w:val="0"/>
          <w:divBdr>
            <w:top w:val="none" w:sz="0" w:space="0" w:color="auto"/>
            <w:left w:val="none" w:sz="0" w:space="0" w:color="auto"/>
            <w:bottom w:val="none" w:sz="0" w:space="0" w:color="auto"/>
            <w:right w:val="none" w:sz="0" w:space="0" w:color="auto"/>
          </w:divBdr>
          <w:divsChild>
            <w:div w:id="2065133738">
              <w:marLeft w:val="0"/>
              <w:marRight w:val="0"/>
              <w:marTop w:val="0"/>
              <w:marBottom w:val="0"/>
              <w:divBdr>
                <w:top w:val="none" w:sz="0" w:space="0" w:color="auto"/>
                <w:left w:val="none" w:sz="0" w:space="0" w:color="auto"/>
                <w:bottom w:val="none" w:sz="0" w:space="0" w:color="auto"/>
                <w:right w:val="none" w:sz="0" w:space="0" w:color="auto"/>
              </w:divBdr>
            </w:div>
            <w:div w:id="1681854024">
              <w:marLeft w:val="0"/>
              <w:marRight w:val="0"/>
              <w:marTop w:val="0"/>
              <w:marBottom w:val="0"/>
              <w:divBdr>
                <w:top w:val="none" w:sz="0" w:space="0" w:color="auto"/>
                <w:left w:val="none" w:sz="0" w:space="0" w:color="auto"/>
                <w:bottom w:val="none" w:sz="0" w:space="0" w:color="auto"/>
                <w:right w:val="none" w:sz="0" w:space="0" w:color="auto"/>
              </w:divBdr>
            </w:div>
          </w:divsChild>
        </w:div>
        <w:div w:id="1999263367">
          <w:marLeft w:val="0"/>
          <w:marRight w:val="0"/>
          <w:marTop w:val="0"/>
          <w:marBottom w:val="0"/>
          <w:divBdr>
            <w:top w:val="none" w:sz="0" w:space="0" w:color="auto"/>
            <w:left w:val="none" w:sz="0" w:space="0" w:color="auto"/>
            <w:bottom w:val="none" w:sz="0" w:space="0" w:color="auto"/>
            <w:right w:val="none" w:sz="0" w:space="0" w:color="auto"/>
          </w:divBdr>
        </w:div>
        <w:div w:id="1047408999">
          <w:marLeft w:val="0"/>
          <w:marRight w:val="0"/>
          <w:marTop w:val="0"/>
          <w:marBottom w:val="0"/>
          <w:divBdr>
            <w:top w:val="none" w:sz="0" w:space="0" w:color="auto"/>
            <w:left w:val="none" w:sz="0" w:space="0" w:color="auto"/>
            <w:bottom w:val="none" w:sz="0" w:space="0" w:color="auto"/>
            <w:right w:val="none" w:sz="0" w:space="0" w:color="auto"/>
          </w:divBdr>
          <w:divsChild>
            <w:div w:id="322701107">
              <w:marLeft w:val="0"/>
              <w:marRight w:val="0"/>
              <w:marTop w:val="0"/>
              <w:marBottom w:val="0"/>
              <w:divBdr>
                <w:top w:val="none" w:sz="0" w:space="0" w:color="auto"/>
                <w:left w:val="none" w:sz="0" w:space="0" w:color="auto"/>
                <w:bottom w:val="none" w:sz="0" w:space="0" w:color="auto"/>
                <w:right w:val="none" w:sz="0" w:space="0" w:color="auto"/>
              </w:divBdr>
            </w:div>
            <w:div w:id="1251888503">
              <w:marLeft w:val="0"/>
              <w:marRight w:val="0"/>
              <w:marTop w:val="0"/>
              <w:marBottom w:val="0"/>
              <w:divBdr>
                <w:top w:val="none" w:sz="0" w:space="0" w:color="auto"/>
                <w:left w:val="none" w:sz="0" w:space="0" w:color="auto"/>
                <w:bottom w:val="none" w:sz="0" w:space="0" w:color="auto"/>
                <w:right w:val="none" w:sz="0" w:space="0" w:color="auto"/>
              </w:divBdr>
            </w:div>
            <w:div w:id="2105759182">
              <w:marLeft w:val="0"/>
              <w:marRight w:val="0"/>
              <w:marTop w:val="0"/>
              <w:marBottom w:val="0"/>
              <w:divBdr>
                <w:top w:val="none" w:sz="0" w:space="0" w:color="auto"/>
                <w:left w:val="none" w:sz="0" w:space="0" w:color="auto"/>
                <w:bottom w:val="none" w:sz="0" w:space="0" w:color="auto"/>
                <w:right w:val="none" w:sz="0" w:space="0" w:color="auto"/>
              </w:divBdr>
            </w:div>
            <w:div w:id="1535192192">
              <w:marLeft w:val="0"/>
              <w:marRight w:val="0"/>
              <w:marTop w:val="0"/>
              <w:marBottom w:val="0"/>
              <w:divBdr>
                <w:top w:val="none" w:sz="0" w:space="0" w:color="auto"/>
                <w:left w:val="none" w:sz="0" w:space="0" w:color="auto"/>
                <w:bottom w:val="none" w:sz="0" w:space="0" w:color="auto"/>
                <w:right w:val="none" w:sz="0" w:space="0" w:color="auto"/>
              </w:divBdr>
            </w:div>
            <w:div w:id="1073314202">
              <w:marLeft w:val="0"/>
              <w:marRight w:val="0"/>
              <w:marTop w:val="0"/>
              <w:marBottom w:val="0"/>
              <w:divBdr>
                <w:top w:val="none" w:sz="0" w:space="0" w:color="auto"/>
                <w:left w:val="none" w:sz="0" w:space="0" w:color="auto"/>
                <w:bottom w:val="none" w:sz="0" w:space="0" w:color="auto"/>
                <w:right w:val="none" w:sz="0" w:space="0" w:color="auto"/>
              </w:divBdr>
            </w:div>
            <w:div w:id="697464434">
              <w:marLeft w:val="0"/>
              <w:marRight w:val="0"/>
              <w:marTop w:val="0"/>
              <w:marBottom w:val="0"/>
              <w:divBdr>
                <w:top w:val="none" w:sz="0" w:space="0" w:color="auto"/>
                <w:left w:val="none" w:sz="0" w:space="0" w:color="auto"/>
                <w:bottom w:val="none" w:sz="0" w:space="0" w:color="auto"/>
                <w:right w:val="none" w:sz="0" w:space="0" w:color="auto"/>
              </w:divBdr>
            </w:div>
            <w:div w:id="343746290">
              <w:marLeft w:val="0"/>
              <w:marRight w:val="0"/>
              <w:marTop w:val="0"/>
              <w:marBottom w:val="0"/>
              <w:divBdr>
                <w:top w:val="none" w:sz="0" w:space="0" w:color="auto"/>
                <w:left w:val="none" w:sz="0" w:space="0" w:color="auto"/>
                <w:bottom w:val="none" w:sz="0" w:space="0" w:color="auto"/>
                <w:right w:val="none" w:sz="0" w:space="0" w:color="auto"/>
              </w:divBdr>
            </w:div>
            <w:div w:id="877930693">
              <w:marLeft w:val="0"/>
              <w:marRight w:val="0"/>
              <w:marTop w:val="0"/>
              <w:marBottom w:val="0"/>
              <w:divBdr>
                <w:top w:val="none" w:sz="0" w:space="0" w:color="auto"/>
                <w:left w:val="none" w:sz="0" w:space="0" w:color="auto"/>
                <w:bottom w:val="none" w:sz="0" w:space="0" w:color="auto"/>
                <w:right w:val="none" w:sz="0" w:space="0" w:color="auto"/>
              </w:divBdr>
            </w:div>
            <w:div w:id="277763884">
              <w:marLeft w:val="0"/>
              <w:marRight w:val="0"/>
              <w:marTop w:val="0"/>
              <w:marBottom w:val="0"/>
              <w:divBdr>
                <w:top w:val="none" w:sz="0" w:space="0" w:color="auto"/>
                <w:left w:val="none" w:sz="0" w:space="0" w:color="auto"/>
                <w:bottom w:val="none" w:sz="0" w:space="0" w:color="auto"/>
                <w:right w:val="none" w:sz="0" w:space="0" w:color="auto"/>
              </w:divBdr>
            </w:div>
            <w:div w:id="1293250613">
              <w:marLeft w:val="0"/>
              <w:marRight w:val="0"/>
              <w:marTop w:val="0"/>
              <w:marBottom w:val="0"/>
              <w:divBdr>
                <w:top w:val="none" w:sz="0" w:space="0" w:color="auto"/>
                <w:left w:val="none" w:sz="0" w:space="0" w:color="auto"/>
                <w:bottom w:val="none" w:sz="0" w:space="0" w:color="auto"/>
                <w:right w:val="none" w:sz="0" w:space="0" w:color="auto"/>
              </w:divBdr>
            </w:div>
            <w:div w:id="965046523">
              <w:marLeft w:val="0"/>
              <w:marRight w:val="0"/>
              <w:marTop w:val="0"/>
              <w:marBottom w:val="0"/>
              <w:divBdr>
                <w:top w:val="none" w:sz="0" w:space="0" w:color="auto"/>
                <w:left w:val="none" w:sz="0" w:space="0" w:color="auto"/>
                <w:bottom w:val="none" w:sz="0" w:space="0" w:color="auto"/>
                <w:right w:val="none" w:sz="0" w:space="0" w:color="auto"/>
              </w:divBdr>
            </w:div>
            <w:div w:id="1970940225">
              <w:marLeft w:val="0"/>
              <w:marRight w:val="0"/>
              <w:marTop w:val="0"/>
              <w:marBottom w:val="0"/>
              <w:divBdr>
                <w:top w:val="none" w:sz="0" w:space="0" w:color="auto"/>
                <w:left w:val="none" w:sz="0" w:space="0" w:color="auto"/>
                <w:bottom w:val="none" w:sz="0" w:space="0" w:color="auto"/>
                <w:right w:val="none" w:sz="0" w:space="0" w:color="auto"/>
              </w:divBdr>
            </w:div>
            <w:div w:id="722564637">
              <w:marLeft w:val="0"/>
              <w:marRight w:val="0"/>
              <w:marTop w:val="0"/>
              <w:marBottom w:val="0"/>
              <w:divBdr>
                <w:top w:val="none" w:sz="0" w:space="0" w:color="auto"/>
                <w:left w:val="none" w:sz="0" w:space="0" w:color="auto"/>
                <w:bottom w:val="none" w:sz="0" w:space="0" w:color="auto"/>
                <w:right w:val="none" w:sz="0" w:space="0" w:color="auto"/>
              </w:divBdr>
            </w:div>
            <w:div w:id="1640377243">
              <w:marLeft w:val="0"/>
              <w:marRight w:val="0"/>
              <w:marTop w:val="0"/>
              <w:marBottom w:val="0"/>
              <w:divBdr>
                <w:top w:val="none" w:sz="0" w:space="0" w:color="auto"/>
                <w:left w:val="none" w:sz="0" w:space="0" w:color="auto"/>
                <w:bottom w:val="none" w:sz="0" w:space="0" w:color="auto"/>
                <w:right w:val="none" w:sz="0" w:space="0" w:color="auto"/>
              </w:divBdr>
            </w:div>
            <w:div w:id="1666282526">
              <w:marLeft w:val="0"/>
              <w:marRight w:val="0"/>
              <w:marTop w:val="0"/>
              <w:marBottom w:val="0"/>
              <w:divBdr>
                <w:top w:val="none" w:sz="0" w:space="0" w:color="auto"/>
                <w:left w:val="none" w:sz="0" w:space="0" w:color="auto"/>
                <w:bottom w:val="none" w:sz="0" w:space="0" w:color="auto"/>
                <w:right w:val="none" w:sz="0" w:space="0" w:color="auto"/>
              </w:divBdr>
            </w:div>
            <w:div w:id="1481532573">
              <w:marLeft w:val="0"/>
              <w:marRight w:val="0"/>
              <w:marTop w:val="0"/>
              <w:marBottom w:val="0"/>
              <w:divBdr>
                <w:top w:val="none" w:sz="0" w:space="0" w:color="auto"/>
                <w:left w:val="none" w:sz="0" w:space="0" w:color="auto"/>
                <w:bottom w:val="none" w:sz="0" w:space="0" w:color="auto"/>
                <w:right w:val="none" w:sz="0" w:space="0" w:color="auto"/>
              </w:divBdr>
            </w:div>
            <w:div w:id="1950966890">
              <w:marLeft w:val="0"/>
              <w:marRight w:val="0"/>
              <w:marTop w:val="0"/>
              <w:marBottom w:val="0"/>
              <w:divBdr>
                <w:top w:val="none" w:sz="0" w:space="0" w:color="auto"/>
                <w:left w:val="none" w:sz="0" w:space="0" w:color="auto"/>
                <w:bottom w:val="none" w:sz="0" w:space="0" w:color="auto"/>
                <w:right w:val="none" w:sz="0" w:space="0" w:color="auto"/>
              </w:divBdr>
            </w:div>
            <w:div w:id="1718505853">
              <w:marLeft w:val="0"/>
              <w:marRight w:val="0"/>
              <w:marTop w:val="0"/>
              <w:marBottom w:val="0"/>
              <w:divBdr>
                <w:top w:val="none" w:sz="0" w:space="0" w:color="auto"/>
                <w:left w:val="none" w:sz="0" w:space="0" w:color="auto"/>
                <w:bottom w:val="none" w:sz="0" w:space="0" w:color="auto"/>
                <w:right w:val="none" w:sz="0" w:space="0" w:color="auto"/>
              </w:divBdr>
            </w:div>
          </w:divsChild>
        </w:div>
        <w:div w:id="1324236557">
          <w:marLeft w:val="0"/>
          <w:marRight w:val="0"/>
          <w:marTop w:val="0"/>
          <w:marBottom w:val="0"/>
          <w:divBdr>
            <w:top w:val="none" w:sz="0" w:space="0" w:color="auto"/>
            <w:left w:val="none" w:sz="0" w:space="0" w:color="auto"/>
            <w:bottom w:val="none" w:sz="0" w:space="0" w:color="auto"/>
            <w:right w:val="none" w:sz="0" w:space="0" w:color="auto"/>
          </w:divBdr>
        </w:div>
      </w:divsChild>
    </w:div>
    <w:div w:id="1793018088">
      <w:bodyDiv w:val="1"/>
      <w:marLeft w:val="0"/>
      <w:marRight w:val="0"/>
      <w:marTop w:val="0"/>
      <w:marBottom w:val="0"/>
      <w:divBdr>
        <w:top w:val="none" w:sz="0" w:space="0" w:color="auto"/>
        <w:left w:val="none" w:sz="0" w:space="0" w:color="auto"/>
        <w:bottom w:val="none" w:sz="0" w:space="0" w:color="auto"/>
        <w:right w:val="none" w:sz="0" w:space="0" w:color="auto"/>
      </w:divBdr>
    </w:div>
    <w:div w:id="1794441344">
      <w:bodyDiv w:val="1"/>
      <w:marLeft w:val="0"/>
      <w:marRight w:val="0"/>
      <w:marTop w:val="0"/>
      <w:marBottom w:val="0"/>
      <w:divBdr>
        <w:top w:val="none" w:sz="0" w:space="0" w:color="auto"/>
        <w:left w:val="none" w:sz="0" w:space="0" w:color="auto"/>
        <w:bottom w:val="none" w:sz="0" w:space="0" w:color="auto"/>
        <w:right w:val="none" w:sz="0" w:space="0" w:color="auto"/>
      </w:divBdr>
    </w:div>
    <w:div w:id="1843814956">
      <w:bodyDiv w:val="1"/>
      <w:marLeft w:val="0"/>
      <w:marRight w:val="0"/>
      <w:marTop w:val="0"/>
      <w:marBottom w:val="0"/>
      <w:divBdr>
        <w:top w:val="none" w:sz="0" w:space="0" w:color="auto"/>
        <w:left w:val="none" w:sz="0" w:space="0" w:color="auto"/>
        <w:bottom w:val="none" w:sz="0" w:space="0" w:color="auto"/>
        <w:right w:val="none" w:sz="0" w:space="0" w:color="auto"/>
      </w:divBdr>
    </w:div>
    <w:div w:id="1866015090">
      <w:bodyDiv w:val="1"/>
      <w:marLeft w:val="0"/>
      <w:marRight w:val="0"/>
      <w:marTop w:val="0"/>
      <w:marBottom w:val="0"/>
      <w:divBdr>
        <w:top w:val="none" w:sz="0" w:space="0" w:color="auto"/>
        <w:left w:val="none" w:sz="0" w:space="0" w:color="auto"/>
        <w:bottom w:val="none" w:sz="0" w:space="0" w:color="auto"/>
        <w:right w:val="none" w:sz="0" w:space="0" w:color="auto"/>
      </w:divBdr>
    </w:div>
    <w:div w:id="2031103414">
      <w:bodyDiv w:val="1"/>
      <w:marLeft w:val="0"/>
      <w:marRight w:val="0"/>
      <w:marTop w:val="0"/>
      <w:marBottom w:val="0"/>
      <w:divBdr>
        <w:top w:val="none" w:sz="0" w:space="0" w:color="auto"/>
        <w:left w:val="none" w:sz="0" w:space="0" w:color="auto"/>
        <w:bottom w:val="none" w:sz="0" w:space="0" w:color="auto"/>
        <w:right w:val="none" w:sz="0" w:space="0" w:color="auto"/>
      </w:divBdr>
      <w:divsChild>
        <w:div w:id="1874415945">
          <w:marLeft w:val="0"/>
          <w:marRight w:val="0"/>
          <w:marTop w:val="0"/>
          <w:marBottom w:val="0"/>
          <w:divBdr>
            <w:top w:val="none" w:sz="0" w:space="0" w:color="auto"/>
            <w:left w:val="none" w:sz="0" w:space="0" w:color="auto"/>
            <w:bottom w:val="none" w:sz="0" w:space="0" w:color="auto"/>
            <w:right w:val="none" w:sz="0" w:space="0" w:color="auto"/>
          </w:divBdr>
        </w:div>
        <w:div w:id="1885681037">
          <w:marLeft w:val="0"/>
          <w:marRight w:val="0"/>
          <w:marTop w:val="0"/>
          <w:marBottom w:val="0"/>
          <w:divBdr>
            <w:top w:val="none" w:sz="0" w:space="0" w:color="auto"/>
            <w:left w:val="none" w:sz="0" w:space="0" w:color="auto"/>
            <w:bottom w:val="none" w:sz="0" w:space="0" w:color="auto"/>
            <w:right w:val="none" w:sz="0" w:space="0" w:color="auto"/>
          </w:divBdr>
        </w:div>
      </w:divsChild>
    </w:div>
    <w:div w:id="2055884534">
      <w:bodyDiv w:val="1"/>
      <w:marLeft w:val="0"/>
      <w:marRight w:val="0"/>
      <w:marTop w:val="0"/>
      <w:marBottom w:val="0"/>
      <w:divBdr>
        <w:top w:val="none" w:sz="0" w:space="0" w:color="auto"/>
        <w:left w:val="none" w:sz="0" w:space="0" w:color="auto"/>
        <w:bottom w:val="none" w:sz="0" w:space="0" w:color="auto"/>
        <w:right w:val="none" w:sz="0" w:space="0" w:color="auto"/>
      </w:divBdr>
    </w:div>
    <w:div w:id="2104957948">
      <w:bodyDiv w:val="1"/>
      <w:marLeft w:val="0"/>
      <w:marRight w:val="0"/>
      <w:marTop w:val="0"/>
      <w:marBottom w:val="0"/>
      <w:divBdr>
        <w:top w:val="none" w:sz="0" w:space="0" w:color="auto"/>
        <w:left w:val="none" w:sz="0" w:space="0" w:color="auto"/>
        <w:bottom w:val="none" w:sz="0" w:space="0" w:color="auto"/>
        <w:right w:val="none" w:sz="0" w:space="0" w:color="auto"/>
      </w:divBdr>
    </w:div>
    <w:div w:id="2129545791">
      <w:bodyDiv w:val="1"/>
      <w:marLeft w:val="0"/>
      <w:marRight w:val="0"/>
      <w:marTop w:val="0"/>
      <w:marBottom w:val="0"/>
      <w:divBdr>
        <w:top w:val="none" w:sz="0" w:space="0" w:color="auto"/>
        <w:left w:val="none" w:sz="0" w:space="0" w:color="auto"/>
        <w:bottom w:val="none" w:sz="0" w:space="0" w:color="auto"/>
        <w:right w:val="none" w:sz="0" w:space="0" w:color="auto"/>
      </w:divBdr>
    </w:div>
    <w:div w:id="213255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F8041-C736-4251-A3D9-EEBDB9692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16</Pages>
  <Words>27085</Words>
  <Characters>15439</Characters>
  <Application>Microsoft Office Word</Application>
  <DocSecurity>0</DocSecurity>
  <Lines>128</Lines>
  <Paragraphs>84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42440</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2023-12-05T12:45:00Z</dcterms:created>
  <dc:creator>Renata Paškauskienė</dc:creator>
  <cp:lastModifiedBy>PC31</cp:lastModifiedBy>
  <dcterms:modified xsi:type="dcterms:W3CDTF">2025-02-28T07:07:00Z</dcterms:modified>
  <cp:revision>152</cp:revision>
</cp:coreProperties>
</file>